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84BC56" w14:textId="77777777" w:rsidR="003A2D0B" w:rsidRPr="000D77AC" w:rsidRDefault="003A2D0B" w:rsidP="000D77AC">
      <w:pPr>
        <w:jc w:val="both"/>
        <w:rPr>
          <w:rFonts w:ascii="Calibri" w:hAnsi="Calibri" w:cs="Calibri"/>
          <w:b/>
          <w:bCs/>
          <w:sz w:val="26"/>
          <w:szCs w:val="26"/>
          <w:u w:val="single"/>
          <w:lang w:val="en-GB"/>
        </w:rPr>
      </w:pPr>
      <w:commentRangeStart w:id="0"/>
      <w:r w:rsidRPr="000D77AC">
        <w:rPr>
          <w:rFonts w:ascii="Calibri" w:hAnsi="Calibri" w:cs="Calibri"/>
          <w:b/>
          <w:bCs/>
          <w:sz w:val="26"/>
          <w:szCs w:val="26"/>
          <w:u w:val="single"/>
          <w:lang w:val="en-GB"/>
        </w:rPr>
        <w:t>Model Mutually Agreed Terms (MAT)</w:t>
      </w:r>
      <w:commentRangeEnd w:id="0"/>
      <w:r w:rsidR="00A37AB3" w:rsidRPr="000D77AC">
        <w:rPr>
          <w:rStyle w:val="Kommentarzeichen"/>
          <w:rFonts w:ascii="Calibri" w:hAnsi="Calibri" w:cs="Calibri"/>
          <w:sz w:val="26"/>
          <w:szCs w:val="26"/>
        </w:rPr>
        <w:commentReference w:id="0"/>
      </w:r>
    </w:p>
    <w:p w14:paraId="4339F680" w14:textId="77777777" w:rsidR="003A2D0B" w:rsidRPr="000D77AC" w:rsidRDefault="003A2D0B" w:rsidP="000D77AC">
      <w:pPr>
        <w:jc w:val="both"/>
        <w:rPr>
          <w:rFonts w:ascii="Calibri" w:hAnsi="Calibri" w:cs="Calibri"/>
          <w:sz w:val="22"/>
          <w:lang w:val="en-GB"/>
        </w:rPr>
      </w:pPr>
      <w:r w:rsidRPr="000D77AC">
        <w:rPr>
          <w:rFonts w:ascii="Calibri" w:hAnsi="Calibri" w:cs="Calibri"/>
          <w:sz w:val="22"/>
          <w:lang w:val="en-GB"/>
        </w:rPr>
        <w:t xml:space="preserve">Nagoya Protocol, Access and Benefit Sharing </w:t>
      </w:r>
    </w:p>
    <w:p w14:paraId="528E9A7A" w14:textId="77777777" w:rsidR="003A2D0B" w:rsidRPr="000D77AC" w:rsidRDefault="003A2D0B" w:rsidP="000D77AC">
      <w:pPr>
        <w:jc w:val="both"/>
        <w:rPr>
          <w:rFonts w:ascii="Calibri" w:hAnsi="Calibri" w:cs="Calibri"/>
          <w:sz w:val="22"/>
        </w:rPr>
      </w:pPr>
    </w:p>
    <w:p w14:paraId="1F8E560E" w14:textId="77777777" w:rsidR="00C62446" w:rsidRPr="000D77AC" w:rsidRDefault="009D5632" w:rsidP="000D77AC">
      <w:pPr>
        <w:jc w:val="both"/>
        <w:rPr>
          <w:rFonts w:ascii="Calibri" w:hAnsi="Calibri" w:cs="Calibri"/>
          <w:i/>
          <w:iCs/>
          <w:sz w:val="22"/>
          <w:lang w:val="en-GB"/>
        </w:rPr>
      </w:pPr>
      <w:r w:rsidRPr="000D77AC">
        <w:rPr>
          <w:rFonts w:ascii="Calibri" w:hAnsi="Calibri" w:cs="Calibri"/>
          <w:i/>
          <w:iCs/>
          <w:sz w:val="22"/>
          <w:lang w:val="en-GB"/>
        </w:rPr>
        <w:t>(Please adapt as needed: You can delete articles or options, add articles, or alter the text.</w:t>
      </w:r>
    </w:p>
    <w:p w14:paraId="0940B2B1" w14:textId="6D97FAAD" w:rsidR="009D5632" w:rsidRDefault="00C62446" w:rsidP="000D77AC">
      <w:pPr>
        <w:jc w:val="both"/>
        <w:rPr>
          <w:rFonts w:ascii="Calibri" w:hAnsi="Calibri" w:cs="Calibri"/>
          <w:i/>
          <w:iCs/>
          <w:sz w:val="22"/>
          <w:lang w:val="en-GB"/>
        </w:rPr>
      </w:pPr>
      <w:r w:rsidRPr="00C62446">
        <w:rPr>
          <w:rFonts w:ascii="Calibri" w:hAnsi="Calibri" w:cs="Calibri"/>
          <w:i/>
          <w:iCs/>
          <w:sz w:val="22"/>
          <w:lang w:val="en-GB"/>
        </w:rPr>
        <w:t xml:space="preserve">Square brackets </w:t>
      </w:r>
      <w:proofErr w:type="gramStart"/>
      <w:r w:rsidRPr="00C62446">
        <w:rPr>
          <w:rFonts w:ascii="Calibri" w:hAnsi="Calibri" w:cs="Calibri"/>
          <w:i/>
          <w:iCs/>
          <w:sz w:val="22"/>
          <w:lang w:val="en-GB"/>
        </w:rPr>
        <w:t>[ ]</w:t>
      </w:r>
      <w:proofErr w:type="gramEnd"/>
      <w:r w:rsidRPr="00C62446">
        <w:rPr>
          <w:rFonts w:ascii="Calibri" w:hAnsi="Calibri" w:cs="Calibri"/>
          <w:i/>
          <w:iCs/>
          <w:sz w:val="22"/>
          <w:lang w:val="en-GB"/>
        </w:rPr>
        <w:t xml:space="preserve"> indicate parts that can be left out</w:t>
      </w:r>
      <w:r w:rsidRPr="000D77AC">
        <w:rPr>
          <w:rFonts w:ascii="Calibri" w:hAnsi="Calibri" w:cs="Calibri"/>
          <w:i/>
          <w:iCs/>
          <w:sz w:val="22"/>
          <w:lang w:val="en-GB"/>
        </w:rPr>
        <w:t xml:space="preserve"> or </w:t>
      </w:r>
      <w:r w:rsidRPr="00C62446">
        <w:rPr>
          <w:rFonts w:ascii="Calibri" w:hAnsi="Calibri" w:cs="Calibri"/>
          <w:i/>
          <w:iCs/>
          <w:sz w:val="22"/>
          <w:lang w:val="en-GB"/>
        </w:rPr>
        <w:t>integrated</w:t>
      </w:r>
      <w:r w:rsidRPr="000D77AC">
        <w:rPr>
          <w:rFonts w:ascii="Calibri" w:hAnsi="Calibri" w:cs="Calibri"/>
          <w:i/>
          <w:iCs/>
          <w:sz w:val="22"/>
          <w:lang w:val="en-GB"/>
        </w:rPr>
        <w:t xml:space="preserve"> or parts that must be adapted</w:t>
      </w:r>
      <w:r w:rsidRPr="00C62446">
        <w:rPr>
          <w:rFonts w:ascii="Calibri" w:hAnsi="Calibri" w:cs="Calibri"/>
          <w:i/>
          <w:iCs/>
          <w:sz w:val="22"/>
          <w:lang w:val="en-GB"/>
        </w:rPr>
        <w:t>, according to the given situation and needs.</w:t>
      </w:r>
      <w:r w:rsidR="009D5632" w:rsidRPr="000D77AC">
        <w:rPr>
          <w:rFonts w:ascii="Calibri" w:hAnsi="Calibri" w:cs="Calibri"/>
          <w:i/>
          <w:iCs/>
          <w:sz w:val="22"/>
          <w:lang w:val="en-GB"/>
        </w:rPr>
        <w:t>)</w:t>
      </w:r>
    </w:p>
    <w:p w14:paraId="6FEFD32C" w14:textId="77777777" w:rsidR="004E6D4B" w:rsidRPr="000D77AC" w:rsidRDefault="004E6D4B" w:rsidP="000D77AC">
      <w:pPr>
        <w:jc w:val="both"/>
        <w:rPr>
          <w:rFonts w:ascii="Calibri" w:hAnsi="Calibri" w:cs="Calibri"/>
          <w:i/>
          <w:iCs/>
          <w:sz w:val="22"/>
          <w:lang w:val="en-GB"/>
        </w:rPr>
      </w:pPr>
    </w:p>
    <w:p w14:paraId="36C2A971" w14:textId="77777777" w:rsidR="009A6353" w:rsidRPr="000D77AC" w:rsidRDefault="003A2D0B"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 xml:space="preserve">Preamble </w:t>
      </w:r>
    </w:p>
    <w:p w14:paraId="43C91EB9" w14:textId="35165589" w:rsidR="003A2D0B" w:rsidRPr="000D77AC" w:rsidRDefault="003A2D0B" w:rsidP="000D77AC">
      <w:pPr>
        <w:jc w:val="both"/>
        <w:rPr>
          <w:rFonts w:ascii="Calibri" w:hAnsi="Calibri" w:cs="Calibri"/>
          <w:sz w:val="22"/>
          <w:lang w:val="en-GB"/>
        </w:rPr>
      </w:pPr>
      <w:r w:rsidRPr="000D77AC">
        <w:rPr>
          <w:rFonts w:ascii="Calibri" w:hAnsi="Calibri" w:cs="Calibri"/>
          <w:sz w:val="22"/>
          <w:lang w:val="en-GB"/>
        </w:rPr>
        <w:t xml:space="preserve">The objective of this Agreement is to provide a sound basis for cooperation, transparency, communication and trust between the parties to the Agreement, taking account of the concerns of both, Providers and Users of </w:t>
      </w:r>
      <w:r w:rsidR="00E8625C" w:rsidRPr="000D77AC">
        <w:rPr>
          <w:rFonts w:ascii="Calibri" w:hAnsi="Calibri" w:cs="Calibri"/>
          <w:sz w:val="22"/>
          <w:lang w:val="en-GB"/>
        </w:rPr>
        <w:t>G</w:t>
      </w:r>
      <w:r w:rsidRPr="000D77AC">
        <w:rPr>
          <w:rFonts w:ascii="Calibri" w:hAnsi="Calibri" w:cs="Calibri"/>
          <w:sz w:val="22"/>
          <w:lang w:val="en-GB"/>
        </w:rPr>
        <w:t xml:space="preserve">enetic </w:t>
      </w:r>
      <w:r w:rsidR="00E8625C" w:rsidRPr="000D77AC">
        <w:rPr>
          <w:rFonts w:ascii="Calibri" w:hAnsi="Calibri" w:cs="Calibri"/>
          <w:sz w:val="22"/>
          <w:lang w:val="en-GB"/>
        </w:rPr>
        <w:t>R</w:t>
      </w:r>
      <w:r w:rsidRPr="000D77AC">
        <w:rPr>
          <w:rFonts w:ascii="Calibri" w:hAnsi="Calibri" w:cs="Calibri"/>
          <w:sz w:val="22"/>
          <w:lang w:val="en-GB"/>
        </w:rPr>
        <w:t>esources. Its purpose is to define the Mutually Agreed Terms between its parties relating to access to and utili</w:t>
      </w:r>
      <w:r w:rsidR="00E8625C" w:rsidRPr="000D77AC">
        <w:rPr>
          <w:rFonts w:ascii="Calibri" w:hAnsi="Calibri" w:cs="Calibri"/>
          <w:sz w:val="22"/>
          <w:lang w:val="en-GB"/>
        </w:rPr>
        <w:t>s</w:t>
      </w:r>
      <w:r w:rsidRPr="000D77AC">
        <w:rPr>
          <w:rFonts w:ascii="Calibri" w:hAnsi="Calibri" w:cs="Calibri"/>
          <w:sz w:val="22"/>
          <w:lang w:val="en-GB"/>
        </w:rPr>
        <w:t>ation of the Genetic Resources as well as the sharing of benefits resulting from their Utili</w:t>
      </w:r>
      <w:r w:rsidR="00E8625C" w:rsidRPr="000D77AC">
        <w:rPr>
          <w:rFonts w:ascii="Calibri" w:hAnsi="Calibri" w:cs="Calibri"/>
          <w:sz w:val="22"/>
          <w:lang w:val="en-GB"/>
        </w:rPr>
        <w:t>s</w:t>
      </w:r>
      <w:r w:rsidRPr="000D77AC">
        <w:rPr>
          <w:rFonts w:ascii="Calibri" w:hAnsi="Calibri" w:cs="Calibri"/>
          <w:sz w:val="22"/>
          <w:lang w:val="en-GB"/>
        </w:rPr>
        <w:t>ation in accordance with the Nagoya Protocol to the Convention on Biological Diversity</w:t>
      </w:r>
    </w:p>
    <w:p w14:paraId="15AC8856" w14:textId="77777777" w:rsidR="003A2D0B" w:rsidRPr="000D77AC" w:rsidRDefault="003A2D0B" w:rsidP="000D77AC">
      <w:pPr>
        <w:jc w:val="both"/>
        <w:rPr>
          <w:rFonts w:ascii="Calibri" w:hAnsi="Calibri" w:cs="Calibri"/>
          <w:sz w:val="22"/>
          <w:lang w:val="en-GB"/>
        </w:rPr>
      </w:pPr>
    </w:p>
    <w:p w14:paraId="14DABEC0" w14:textId="426D0234" w:rsidR="009A6353" w:rsidRPr="000D77AC" w:rsidRDefault="009A6353" w:rsidP="000D77AC">
      <w:pPr>
        <w:jc w:val="both"/>
        <w:rPr>
          <w:rFonts w:ascii="Calibri" w:hAnsi="Calibri" w:cs="Calibri"/>
          <w:i/>
          <w:iCs/>
          <w:sz w:val="22"/>
          <w:lang w:val="en-GB"/>
        </w:rPr>
      </w:pPr>
      <w:r w:rsidRPr="000D77AC">
        <w:rPr>
          <w:rFonts w:ascii="Calibri" w:hAnsi="Calibri" w:cs="Calibri"/>
          <w:i/>
          <w:iCs/>
          <w:sz w:val="22"/>
          <w:lang w:val="en-GB"/>
        </w:rPr>
        <w:t>If you seek access to Associated Traditional Knowledge, please add:</w:t>
      </w:r>
    </w:p>
    <w:p w14:paraId="16F6F8A7" w14:textId="2A42205C" w:rsidR="003A2D0B" w:rsidRPr="000D77AC" w:rsidRDefault="003A2D0B" w:rsidP="000D77AC">
      <w:pPr>
        <w:jc w:val="both"/>
        <w:rPr>
          <w:rFonts w:ascii="Calibri" w:hAnsi="Calibri" w:cs="Calibri"/>
          <w:sz w:val="22"/>
          <w:lang w:val="en-GB"/>
        </w:rPr>
      </w:pPr>
      <w:r w:rsidRPr="000D77AC">
        <w:rPr>
          <w:rFonts w:ascii="Calibri" w:hAnsi="Calibri" w:cs="Calibri"/>
          <w:sz w:val="22"/>
          <w:lang w:val="en-GB"/>
        </w:rPr>
        <w:t xml:space="preserve">As the User seeks access to Traditional Knowledge Associated to Genetic Resources, he/she will conclude an ancillary agreement with the holder(s) of Associated Traditional Knowledge, according to the domestic ABS regulatory requirements of the provider country. </w:t>
      </w:r>
    </w:p>
    <w:p w14:paraId="42919530" w14:textId="77777777" w:rsidR="009A6353" w:rsidRPr="000D77AC" w:rsidRDefault="009A6353" w:rsidP="000D77AC">
      <w:pPr>
        <w:jc w:val="both"/>
        <w:rPr>
          <w:rFonts w:ascii="Calibri" w:hAnsi="Calibri" w:cs="Calibri"/>
          <w:sz w:val="22"/>
          <w:lang w:val="en-GB"/>
        </w:rPr>
      </w:pPr>
    </w:p>
    <w:p w14:paraId="56AF21B0" w14:textId="36DB7624" w:rsidR="009A6353" w:rsidRPr="000D77AC" w:rsidRDefault="00E8625C" w:rsidP="000D77AC">
      <w:pPr>
        <w:jc w:val="both"/>
        <w:rPr>
          <w:rFonts w:ascii="Calibri" w:hAnsi="Calibri" w:cs="Calibri"/>
          <w:i/>
          <w:iCs/>
          <w:sz w:val="22"/>
          <w:lang w:val="en-GB"/>
        </w:rPr>
      </w:pPr>
      <w:r w:rsidRPr="000D77AC">
        <w:rPr>
          <w:rFonts w:ascii="Calibri" w:hAnsi="Calibri" w:cs="Calibri"/>
          <w:i/>
          <w:iCs/>
          <w:sz w:val="22"/>
          <w:lang w:val="en-GB"/>
        </w:rPr>
        <w:t>I</w:t>
      </w:r>
      <w:r w:rsidR="009A6353" w:rsidRPr="000D77AC">
        <w:rPr>
          <w:rFonts w:ascii="Calibri" w:hAnsi="Calibri" w:cs="Calibri"/>
          <w:i/>
          <w:iCs/>
          <w:sz w:val="22"/>
          <w:lang w:val="en-GB"/>
        </w:rPr>
        <w:t xml:space="preserve">f the </w:t>
      </w:r>
      <w:proofErr w:type="spellStart"/>
      <w:r w:rsidR="009A6353" w:rsidRPr="000D77AC">
        <w:rPr>
          <w:rFonts w:ascii="Calibri" w:hAnsi="Calibri" w:cs="Calibri"/>
          <w:i/>
          <w:iCs/>
          <w:sz w:val="22"/>
          <w:lang w:val="en-GB"/>
        </w:rPr>
        <w:t>gentic</w:t>
      </w:r>
      <w:proofErr w:type="spellEnd"/>
      <w:r w:rsidR="009A6353" w:rsidRPr="000D77AC">
        <w:rPr>
          <w:rFonts w:ascii="Calibri" w:hAnsi="Calibri" w:cs="Calibri"/>
          <w:i/>
          <w:iCs/>
          <w:sz w:val="22"/>
          <w:lang w:val="en-GB"/>
        </w:rPr>
        <w:t xml:space="preserve"> resource you are access</w:t>
      </w:r>
      <w:r w:rsidRPr="000D77AC">
        <w:rPr>
          <w:rFonts w:ascii="Calibri" w:hAnsi="Calibri" w:cs="Calibri"/>
          <w:i/>
          <w:iCs/>
          <w:sz w:val="22"/>
          <w:lang w:val="en-GB"/>
        </w:rPr>
        <w:t>ing</w:t>
      </w:r>
      <w:r w:rsidR="009A6353" w:rsidRPr="000D77AC">
        <w:rPr>
          <w:rFonts w:ascii="Calibri" w:hAnsi="Calibri" w:cs="Calibri"/>
          <w:i/>
          <w:iCs/>
          <w:sz w:val="22"/>
          <w:lang w:val="en-GB"/>
        </w:rPr>
        <w:t xml:space="preserve"> is in private property, please add:</w:t>
      </w:r>
    </w:p>
    <w:p w14:paraId="1BADD4FE" w14:textId="25AAF33D" w:rsidR="003A2D0B" w:rsidRPr="000D77AC" w:rsidRDefault="003A2D0B" w:rsidP="000D77AC">
      <w:pPr>
        <w:jc w:val="both"/>
        <w:rPr>
          <w:rFonts w:ascii="Calibri" w:hAnsi="Calibri" w:cs="Calibri"/>
          <w:sz w:val="22"/>
          <w:lang w:val="en-GB"/>
        </w:rPr>
      </w:pPr>
      <w:r w:rsidRPr="000D77AC">
        <w:rPr>
          <w:rFonts w:ascii="Calibri" w:hAnsi="Calibri" w:cs="Calibri"/>
          <w:sz w:val="22"/>
          <w:lang w:val="en-GB"/>
        </w:rPr>
        <w:t>As the Genetic Resources to be accessed are situated on private land/a collectively owned territory, or are in private property, an ancillary agreement will be concluded with the owner, according to the domestic ABS regulatory requirements of the Provider Country</w:t>
      </w:r>
    </w:p>
    <w:p w14:paraId="77C5E86F" w14:textId="77777777" w:rsidR="00914342" w:rsidRPr="000D77AC" w:rsidRDefault="00914342" w:rsidP="000D77AC">
      <w:pPr>
        <w:jc w:val="both"/>
        <w:rPr>
          <w:rFonts w:ascii="Calibri" w:hAnsi="Calibri" w:cs="Calibri"/>
          <w:sz w:val="22"/>
          <w:lang w:val="en-GB"/>
        </w:rPr>
      </w:pPr>
    </w:p>
    <w:p w14:paraId="004BB56E" w14:textId="38384C97" w:rsidR="009A6353" w:rsidRPr="000D77AC" w:rsidRDefault="009A6353" w:rsidP="000D77AC">
      <w:pPr>
        <w:pStyle w:val="berschrift1nummeriert"/>
        <w:numPr>
          <w:ilvl w:val="0"/>
          <w:numId w:val="0"/>
        </w:numPr>
        <w:ind w:left="1134" w:hanging="1134"/>
        <w:jc w:val="both"/>
        <w:rPr>
          <w:rFonts w:ascii="Calibri" w:hAnsi="Calibri" w:cs="Calibri"/>
          <w:szCs w:val="26"/>
        </w:rPr>
      </w:pPr>
      <w:r w:rsidRPr="000D77AC">
        <w:rPr>
          <w:rFonts w:ascii="Calibri" w:hAnsi="Calibri" w:cs="Calibri"/>
          <w:szCs w:val="26"/>
        </w:rPr>
        <w:t>Parties to the Agreement</w:t>
      </w:r>
    </w:p>
    <w:p w14:paraId="02719221" w14:textId="77777777" w:rsidR="00DA33A1" w:rsidRPr="000D77AC" w:rsidRDefault="009A6353" w:rsidP="000D77AC">
      <w:pPr>
        <w:jc w:val="both"/>
        <w:rPr>
          <w:rFonts w:ascii="Calibri" w:hAnsi="Calibri" w:cs="Calibri"/>
          <w:sz w:val="22"/>
        </w:rPr>
      </w:pPr>
      <w:r w:rsidRPr="000D77AC">
        <w:rPr>
          <w:rFonts w:ascii="Calibri" w:hAnsi="Calibri" w:cs="Calibri"/>
          <w:sz w:val="22"/>
        </w:rPr>
        <w:t xml:space="preserve">The Agreement is entered into on </w:t>
      </w:r>
    </w:p>
    <w:p w14:paraId="411DFAB4" w14:textId="29E99E7B" w:rsidR="009A6353" w:rsidRPr="000D77AC" w:rsidRDefault="009A6353" w:rsidP="000D77AC">
      <w:pPr>
        <w:jc w:val="both"/>
        <w:rPr>
          <w:rFonts w:ascii="Calibri" w:hAnsi="Calibri" w:cs="Calibri"/>
          <w:sz w:val="22"/>
        </w:rPr>
      </w:pPr>
      <w:r w:rsidRPr="000D77AC">
        <w:rPr>
          <w:rFonts w:ascii="Calibri" w:hAnsi="Calibri" w:cs="Calibri"/>
          <w:i/>
          <w:iCs/>
          <w:sz w:val="22"/>
        </w:rPr>
        <w:t xml:space="preserve">[→ INSERT </w:t>
      </w:r>
      <w:proofErr w:type="spellStart"/>
      <w:r w:rsidRPr="000D77AC">
        <w:rPr>
          <w:rFonts w:ascii="Calibri" w:hAnsi="Calibri" w:cs="Calibri"/>
          <w:i/>
          <w:iCs/>
          <w:sz w:val="22"/>
        </w:rPr>
        <w:t>the</w:t>
      </w:r>
      <w:proofErr w:type="spellEnd"/>
      <w:r w:rsidRPr="000D77AC">
        <w:rPr>
          <w:rFonts w:ascii="Calibri" w:hAnsi="Calibri" w:cs="Calibri"/>
          <w:i/>
          <w:iCs/>
          <w:sz w:val="22"/>
        </w:rPr>
        <w:t xml:space="preserve"> date] </w:t>
      </w:r>
    </w:p>
    <w:p w14:paraId="38F1A8E8" w14:textId="77777777" w:rsidR="00DA33A1" w:rsidRPr="000D77AC" w:rsidRDefault="00DA33A1" w:rsidP="000D77AC">
      <w:pPr>
        <w:jc w:val="both"/>
        <w:rPr>
          <w:rFonts w:ascii="Calibri" w:hAnsi="Calibri" w:cs="Calibri"/>
          <w:sz w:val="22"/>
        </w:rPr>
      </w:pPr>
    </w:p>
    <w:p w14:paraId="40AABD87" w14:textId="77777777" w:rsidR="00DA33A1" w:rsidRPr="000D77AC" w:rsidRDefault="009A6353" w:rsidP="000D77AC">
      <w:pPr>
        <w:jc w:val="both"/>
        <w:rPr>
          <w:rFonts w:ascii="Calibri" w:hAnsi="Calibri" w:cs="Calibri"/>
          <w:sz w:val="22"/>
        </w:rPr>
      </w:pPr>
      <w:r w:rsidRPr="000D77AC">
        <w:rPr>
          <w:rFonts w:ascii="Calibri" w:hAnsi="Calibri" w:cs="Calibri"/>
          <w:sz w:val="22"/>
        </w:rPr>
        <w:t xml:space="preserve">by and between </w:t>
      </w:r>
    </w:p>
    <w:p w14:paraId="336F538C" w14:textId="77777777" w:rsidR="00DA33A1" w:rsidRPr="000D77AC" w:rsidRDefault="009A6353" w:rsidP="000D77AC">
      <w:pPr>
        <w:jc w:val="both"/>
        <w:rPr>
          <w:rFonts w:ascii="Calibri" w:hAnsi="Calibri" w:cs="Calibri"/>
          <w:i/>
          <w:iCs/>
          <w:sz w:val="22"/>
          <w:lang w:val="en-GB"/>
        </w:rPr>
      </w:pPr>
      <w:r w:rsidRPr="000D77AC">
        <w:rPr>
          <w:rFonts w:ascii="Calibri" w:hAnsi="Calibri" w:cs="Calibri"/>
          <w:i/>
          <w:iCs/>
          <w:sz w:val="22"/>
          <w:lang w:val="en-GB"/>
        </w:rPr>
        <w:t xml:space="preserve">[→ INSERT the name and details of the following: </w:t>
      </w:r>
    </w:p>
    <w:p w14:paraId="2F77FF06" w14:textId="77777777" w:rsidR="00DA33A1" w:rsidRPr="000D77AC" w:rsidRDefault="009A6353" w:rsidP="000D77AC">
      <w:pPr>
        <w:pStyle w:val="Listenabsatz"/>
        <w:numPr>
          <w:ilvl w:val="0"/>
          <w:numId w:val="20"/>
        </w:numPr>
        <w:spacing w:before="0" w:after="0" w:line="298" w:lineRule="atLeast"/>
        <w:ind w:left="714" w:hanging="357"/>
        <w:rPr>
          <w:rFonts w:ascii="Calibri" w:hAnsi="Calibri" w:cs="Calibri"/>
          <w:i/>
          <w:iCs/>
          <w:sz w:val="22"/>
          <w:lang w:val="en-GB"/>
        </w:rPr>
      </w:pPr>
      <w:r w:rsidRPr="000D77AC">
        <w:rPr>
          <w:rFonts w:ascii="Calibri" w:hAnsi="Calibri" w:cs="Calibri"/>
          <w:i/>
          <w:iCs/>
          <w:sz w:val="22"/>
          <w:lang w:val="en-GB"/>
        </w:rPr>
        <w:t xml:space="preserve">State and Institution (Competent National Authority, according to Article 13 of the Nagoya Protocol and the domestic regulations of the Provider) </w:t>
      </w:r>
    </w:p>
    <w:p w14:paraId="154669EA" w14:textId="62DF66CF" w:rsidR="00DA33A1" w:rsidRPr="000D77AC" w:rsidRDefault="009A6353" w:rsidP="000D77AC">
      <w:pPr>
        <w:pStyle w:val="Listenabsatz"/>
        <w:numPr>
          <w:ilvl w:val="0"/>
          <w:numId w:val="20"/>
        </w:numPr>
        <w:spacing w:before="0" w:after="0" w:line="298" w:lineRule="atLeast"/>
        <w:ind w:left="714" w:hanging="357"/>
        <w:rPr>
          <w:rFonts w:ascii="Calibri" w:hAnsi="Calibri" w:cs="Calibri"/>
          <w:sz w:val="22"/>
          <w:lang w:val="en-GB"/>
        </w:rPr>
      </w:pPr>
      <w:r w:rsidRPr="000D77AC">
        <w:rPr>
          <w:rFonts w:ascii="Calibri" w:hAnsi="Calibri" w:cs="Calibri"/>
          <w:i/>
          <w:iCs/>
          <w:sz w:val="22"/>
          <w:lang w:val="en-GB"/>
        </w:rPr>
        <w:t>The contact person responsible for the implementation of the Agreement on behalf of the institution]</w:t>
      </w:r>
      <w:r w:rsidRPr="000D77AC">
        <w:rPr>
          <w:rFonts w:ascii="Calibri" w:hAnsi="Calibri" w:cs="Calibri"/>
          <w:sz w:val="22"/>
          <w:lang w:val="en-GB"/>
        </w:rPr>
        <w:t xml:space="preserve"> </w:t>
      </w:r>
    </w:p>
    <w:p w14:paraId="1864F6F9" w14:textId="77777777" w:rsidR="00DA33A1" w:rsidRPr="000D77AC" w:rsidRDefault="00DA33A1" w:rsidP="000D77AC">
      <w:pPr>
        <w:jc w:val="both"/>
        <w:rPr>
          <w:rFonts w:ascii="Calibri" w:hAnsi="Calibri" w:cs="Calibri"/>
          <w:sz w:val="22"/>
          <w:lang w:val="en-GB"/>
        </w:rPr>
      </w:pPr>
    </w:p>
    <w:p w14:paraId="5E563E87" w14:textId="77777777" w:rsidR="00DA33A1" w:rsidRPr="000D77AC" w:rsidRDefault="009A6353" w:rsidP="000D77AC">
      <w:pPr>
        <w:jc w:val="both"/>
        <w:rPr>
          <w:rFonts w:ascii="Calibri" w:hAnsi="Calibri" w:cs="Calibri"/>
          <w:sz w:val="22"/>
          <w:lang w:val="en-GB"/>
        </w:rPr>
      </w:pPr>
      <w:r w:rsidRPr="000D77AC">
        <w:rPr>
          <w:rFonts w:ascii="Calibri" w:hAnsi="Calibri" w:cs="Calibri"/>
          <w:sz w:val="22"/>
          <w:lang w:val="en-GB"/>
        </w:rPr>
        <w:t>together hereinafter referred to as the “</w:t>
      </w:r>
      <w:commentRangeStart w:id="1"/>
      <w:r w:rsidRPr="000D77AC">
        <w:rPr>
          <w:rFonts w:ascii="Calibri" w:hAnsi="Calibri" w:cs="Calibri"/>
          <w:sz w:val="22"/>
          <w:lang w:val="en-GB"/>
        </w:rPr>
        <w:t>Provider</w:t>
      </w:r>
      <w:commentRangeEnd w:id="1"/>
      <w:r w:rsidR="00DA33A1" w:rsidRPr="000D77AC">
        <w:rPr>
          <w:rStyle w:val="Kommentarzeichen"/>
          <w:rFonts w:ascii="Calibri" w:hAnsi="Calibri" w:cs="Calibri"/>
          <w:sz w:val="22"/>
          <w:szCs w:val="22"/>
        </w:rPr>
        <w:commentReference w:id="1"/>
      </w:r>
      <w:r w:rsidRPr="000D77AC">
        <w:rPr>
          <w:rFonts w:ascii="Calibri" w:hAnsi="Calibri" w:cs="Calibri"/>
          <w:sz w:val="22"/>
          <w:lang w:val="en-GB"/>
        </w:rPr>
        <w:t xml:space="preserve">”, </w:t>
      </w:r>
    </w:p>
    <w:p w14:paraId="5FF232E6" w14:textId="77777777" w:rsidR="00DA33A1" w:rsidRPr="000D77AC" w:rsidRDefault="00DA33A1" w:rsidP="000D77AC">
      <w:pPr>
        <w:jc w:val="both"/>
        <w:rPr>
          <w:rFonts w:ascii="Calibri" w:hAnsi="Calibri" w:cs="Calibri"/>
          <w:sz w:val="22"/>
          <w:lang w:val="en-GB"/>
        </w:rPr>
      </w:pPr>
    </w:p>
    <w:p w14:paraId="770BD954" w14:textId="77777777" w:rsidR="00DA33A1" w:rsidRPr="000D77AC" w:rsidRDefault="009A6353" w:rsidP="000D77AC">
      <w:pPr>
        <w:jc w:val="both"/>
        <w:rPr>
          <w:rFonts w:ascii="Calibri" w:hAnsi="Calibri" w:cs="Calibri"/>
          <w:sz w:val="22"/>
          <w:lang w:val="en-GB"/>
        </w:rPr>
      </w:pPr>
      <w:r w:rsidRPr="000D77AC">
        <w:rPr>
          <w:rFonts w:ascii="Calibri" w:hAnsi="Calibri" w:cs="Calibri"/>
          <w:sz w:val="22"/>
          <w:lang w:val="en-GB"/>
        </w:rPr>
        <w:t xml:space="preserve">and </w:t>
      </w:r>
    </w:p>
    <w:p w14:paraId="5EAA5E9F" w14:textId="77777777" w:rsidR="00DA33A1" w:rsidRPr="000D77AC" w:rsidRDefault="00DA33A1" w:rsidP="000D77AC">
      <w:pPr>
        <w:jc w:val="both"/>
        <w:rPr>
          <w:rFonts w:ascii="Calibri" w:hAnsi="Calibri" w:cs="Calibri"/>
          <w:sz w:val="22"/>
          <w:lang w:val="en-GB"/>
        </w:rPr>
      </w:pPr>
    </w:p>
    <w:p w14:paraId="273D21E3" w14:textId="77777777" w:rsidR="00DA33A1" w:rsidRPr="000D77AC" w:rsidRDefault="009A6353" w:rsidP="000D77AC">
      <w:pPr>
        <w:jc w:val="both"/>
        <w:rPr>
          <w:rFonts w:ascii="Calibri" w:hAnsi="Calibri" w:cs="Calibri"/>
          <w:i/>
          <w:iCs/>
          <w:sz w:val="22"/>
          <w:lang w:val="en-GB"/>
        </w:rPr>
      </w:pPr>
      <w:r w:rsidRPr="000D77AC">
        <w:rPr>
          <w:rFonts w:ascii="Calibri" w:hAnsi="Calibri" w:cs="Calibri"/>
          <w:i/>
          <w:iCs/>
          <w:sz w:val="22"/>
          <w:lang w:val="en-GB"/>
        </w:rPr>
        <w:t xml:space="preserve">[→ INSERT the name and details of </w:t>
      </w:r>
    </w:p>
    <w:p w14:paraId="7A19AE6F" w14:textId="03A7C526" w:rsidR="00DA33A1" w:rsidRPr="000D77AC" w:rsidRDefault="009A6353" w:rsidP="000D77AC">
      <w:pPr>
        <w:pStyle w:val="Listenabsatz"/>
        <w:numPr>
          <w:ilvl w:val="0"/>
          <w:numId w:val="20"/>
        </w:numPr>
        <w:spacing w:before="0" w:after="0" w:line="298" w:lineRule="atLeast"/>
        <w:ind w:left="714" w:hanging="357"/>
        <w:rPr>
          <w:rFonts w:ascii="Calibri" w:hAnsi="Calibri" w:cs="Calibri"/>
          <w:i/>
          <w:iCs/>
          <w:sz w:val="22"/>
          <w:lang w:val="en-GB"/>
        </w:rPr>
      </w:pPr>
      <w:r w:rsidRPr="000D77AC">
        <w:rPr>
          <w:rFonts w:ascii="Calibri" w:hAnsi="Calibri" w:cs="Calibri"/>
          <w:i/>
          <w:iCs/>
          <w:sz w:val="22"/>
          <w:lang w:val="en-GB"/>
        </w:rPr>
        <w:t>The</w:t>
      </w:r>
      <w:r w:rsidRPr="000D77AC">
        <w:rPr>
          <w:rFonts w:ascii="Calibri" w:hAnsi="Calibri" w:cs="Calibri"/>
          <w:sz w:val="22"/>
          <w:lang w:val="en-GB"/>
        </w:rPr>
        <w:t xml:space="preserve"> </w:t>
      </w:r>
      <w:r w:rsidRPr="000D77AC">
        <w:rPr>
          <w:rFonts w:ascii="Calibri" w:hAnsi="Calibri" w:cs="Calibri"/>
          <w:i/>
          <w:iCs/>
          <w:sz w:val="22"/>
          <w:lang w:val="en-GB"/>
        </w:rPr>
        <w:t xml:space="preserve">responsible research institution </w:t>
      </w:r>
    </w:p>
    <w:p w14:paraId="00A783C2" w14:textId="6E941E79" w:rsidR="00DA33A1" w:rsidRPr="000D77AC" w:rsidRDefault="009A6353" w:rsidP="000D77AC">
      <w:pPr>
        <w:pStyle w:val="Listenabsatz"/>
        <w:numPr>
          <w:ilvl w:val="0"/>
          <w:numId w:val="20"/>
        </w:numPr>
        <w:spacing w:before="0" w:after="0" w:line="298" w:lineRule="atLeast"/>
        <w:ind w:left="714" w:hanging="357"/>
        <w:rPr>
          <w:rFonts w:ascii="Calibri" w:hAnsi="Calibri" w:cs="Calibri"/>
          <w:i/>
          <w:iCs/>
          <w:sz w:val="22"/>
          <w:lang w:val="en-GB"/>
        </w:rPr>
      </w:pPr>
      <w:r w:rsidRPr="000D77AC">
        <w:rPr>
          <w:rFonts w:ascii="Calibri" w:hAnsi="Calibri" w:cs="Calibri"/>
          <w:i/>
          <w:iCs/>
          <w:sz w:val="22"/>
          <w:lang w:val="en-GB"/>
        </w:rPr>
        <w:t>The representative of the research institution responsible for the implementation of the Agreement]</w:t>
      </w:r>
    </w:p>
    <w:p w14:paraId="1AA1D9C1" w14:textId="77777777" w:rsidR="00DA33A1" w:rsidRPr="000D77AC" w:rsidRDefault="00DA33A1" w:rsidP="000D77AC">
      <w:pPr>
        <w:jc w:val="both"/>
        <w:rPr>
          <w:rFonts w:ascii="Calibri" w:hAnsi="Calibri" w:cs="Calibri"/>
          <w:sz w:val="22"/>
          <w:lang w:val="en-GB"/>
        </w:rPr>
      </w:pPr>
    </w:p>
    <w:p w14:paraId="736525A2" w14:textId="2130B20B" w:rsidR="009A6353" w:rsidRPr="000D77AC" w:rsidRDefault="00E8625C" w:rsidP="000D77AC">
      <w:pPr>
        <w:jc w:val="both"/>
        <w:rPr>
          <w:rFonts w:ascii="Calibri" w:hAnsi="Calibri" w:cs="Calibri"/>
          <w:sz w:val="22"/>
          <w:lang w:val="en-GB"/>
        </w:rPr>
      </w:pPr>
      <w:r w:rsidRPr="000D77AC">
        <w:rPr>
          <w:rFonts w:ascii="Calibri" w:hAnsi="Calibri" w:cs="Calibri"/>
          <w:sz w:val="22"/>
          <w:lang w:val="en-GB"/>
        </w:rPr>
        <w:t>t</w:t>
      </w:r>
      <w:r w:rsidR="009A6353" w:rsidRPr="000D77AC">
        <w:rPr>
          <w:rFonts w:ascii="Calibri" w:hAnsi="Calibri" w:cs="Calibri"/>
          <w:sz w:val="22"/>
          <w:lang w:val="en-GB"/>
        </w:rPr>
        <w:t>ogether hereinafter referred to as the “</w:t>
      </w:r>
      <w:commentRangeStart w:id="2"/>
      <w:r w:rsidR="009A6353" w:rsidRPr="000D77AC">
        <w:rPr>
          <w:rFonts w:ascii="Calibri" w:hAnsi="Calibri" w:cs="Calibri"/>
          <w:sz w:val="22"/>
          <w:lang w:val="en-GB"/>
        </w:rPr>
        <w:t>User</w:t>
      </w:r>
      <w:commentRangeEnd w:id="2"/>
      <w:r w:rsidR="00DA33A1" w:rsidRPr="000D77AC">
        <w:rPr>
          <w:rStyle w:val="Kommentarzeichen"/>
          <w:rFonts w:ascii="Calibri" w:hAnsi="Calibri" w:cs="Calibri"/>
          <w:sz w:val="22"/>
          <w:szCs w:val="22"/>
        </w:rPr>
        <w:commentReference w:id="2"/>
      </w:r>
      <w:r w:rsidR="009A6353" w:rsidRPr="000D77AC">
        <w:rPr>
          <w:rFonts w:ascii="Calibri" w:hAnsi="Calibri" w:cs="Calibri"/>
          <w:sz w:val="22"/>
          <w:lang w:val="en-GB"/>
        </w:rPr>
        <w:t>”.</w:t>
      </w:r>
    </w:p>
    <w:p w14:paraId="2B61CCFE" w14:textId="77777777" w:rsidR="00DA33A1" w:rsidRPr="000D77AC" w:rsidRDefault="00DA33A1" w:rsidP="000D77AC">
      <w:pPr>
        <w:jc w:val="both"/>
        <w:rPr>
          <w:rFonts w:ascii="Calibri" w:hAnsi="Calibri" w:cs="Calibri"/>
          <w:sz w:val="22"/>
          <w:lang w:val="en-GB"/>
        </w:rPr>
      </w:pPr>
    </w:p>
    <w:p w14:paraId="7FFC975F" w14:textId="08C07481" w:rsidR="00DA33A1" w:rsidRPr="000D77AC" w:rsidRDefault="00DA33A1" w:rsidP="000D77AC">
      <w:pPr>
        <w:pStyle w:val="berschrift1nummeriert"/>
        <w:numPr>
          <w:ilvl w:val="0"/>
          <w:numId w:val="0"/>
        </w:numPr>
        <w:ind w:left="1134" w:hanging="1134"/>
        <w:jc w:val="both"/>
        <w:rPr>
          <w:rFonts w:ascii="Calibri" w:hAnsi="Calibri" w:cs="Calibri"/>
          <w:szCs w:val="26"/>
          <w:lang w:val="en-GB"/>
        </w:rPr>
      </w:pPr>
      <w:commentRangeStart w:id="3"/>
      <w:r w:rsidRPr="000D77AC">
        <w:rPr>
          <w:rFonts w:ascii="Calibri" w:hAnsi="Calibri" w:cs="Calibri"/>
          <w:szCs w:val="26"/>
          <w:lang w:val="en-GB"/>
        </w:rPr>
        <w:t>Article 1</w:t>
      </w:r>
      <w:r w:rsidRPr="000D77AC">
        <w:rPr>
          <w:rFonts w:ascii="Calibri" w:hAnsi="Calibri" w:cs="Calibri"/>
          <w:szCs w:val="26"/>
          <w:lang w:val="en-GB"/>
        </w:rPr>
        <w:tab/>
      </w:r>
      <w:r w:rsidRPr="000D77AC">
        <w:rPr>
          <w:rFonts w:ascii="Calibri" w:hAnsi="Calibri" w:cs="Calibri"/>
          <w:szCs w:val="26"/>
          <w:lang w:val="en-GB"/>
        </w:rPr>
        <w:tab/>
        <w:t>Use of terms in the Agreement</w:t>
      </w:r>
      <w:commentRangeEnd w:id="3"/>
      <w:r w:rsidR="00E8625C" w:rsidRPr="000D77AC">
        <w:rPr>
          <w:rStyle w:val="Kommentarzeichen"/>
          <w:rFonts w:ascii="Calibri" w:eastAsiaTheme="minorHAnsi" w:hAnsi="Calibri" w:cs="Calibri"/>
          <w:b w:val="0"/>
          <w:noProof w:val="0"/>
          <w:sz w:val="26"/>
          <w:szCs w:val="26"/>
        </w:rPr>
        <w:commentReference w:id="3"/>
      </w:r>
    </w:p>
    <w:p w14:paraId="160970D1" w14:textId="7EE228C5" w:rsidR="00230AB4" w:rsidRPr="000D77AC" w:rsidRDefault="00230AB4" w:rsidP="000D77AC">
      <w:pPr>
        <w:jc w:val="both"/>
        <w:rPr>
          <w:rFonts w:ascii="Calibri" w:hAnsi="Calibri" w:cs="Calibri"/>
          <w:sz w:val="22"/>
          <w:lang w:val="en-GB"/>
        </w:rPr>
      </w:pPr>
      <w:r w:rsidRPr="000D77AC">
        <w:rPr>
          <w:rFonts w:ascii="Calibri" w:hAnsi="Calibri" w:cs="Calibri"/>
          <w:sz w:val="22"/>
          <w:lang w:val="en-GB"/>
        </w:rPr>
        <w:t xml:space="preserve">This Agreement uses the terms as defined in Article 2 of the Nagoya Protocol, unless otherwise defined in this Agreement. </w:t>
      </w:r>
    </w:p>
    <w:p w14:paraId="588C3B1B" w14:textId="16C45BD9" w:rsidR="00230AB4" w:rsidRPr="000D77AC" w:rsidRDefault="00230AB4"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 xml:space="preserve">Genetic Resources </w:t>
      </w:r>
    </w:p>
    <w:p w14:paraId="7060DC56" w14:textId="642B0E56" w:rsidR="009D5632" w:rsidRPr="000D77AC" w:rsidRDefault="00230AB4" w:rsidP="000D77AC">
      <w:pPr>
        <w:jc w:val="both"/>
        <w:rPr>
          <w:rFonts w:ascii="Calibri" w:hAnsi="Calibri" w:cs="Calibri"/>
          <w:sz w:val="22"/>
          <w:lang w:val="en-GB"/>
        </w:rPr>
      </w:pPr>
      <w:r w:rsidRPr="000D77AC">
        <w:rPr>
          <w:rFonts w:ascii="Calibri" w:hAnsi="Calibri" w:cs="Calibri"/>
          <w:sz w:val="22"/>
          <w:lang w:val="en-GB"/>
        </w:rPr>
        <w:t xml:space="preserve">Genetic Resources means any material of plant, animal, microbial or other origin containing functional units of heredity and of actual or potential value (Article 2.10 of the Convention on Biological Diversity). </w:t>
      </w:r>
    </w:p>
    <w:p w14:paraId="0F06A8F5" w14:textId="0D8C878A" w:rsidR="009D5632" w:rsidRPr="000D77AC" w:rsidRDefault="00230AB4"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Utili</w:t>
      </w:r>
      <w:r w:rsidR="009D5632" w:rsidRPr="000D77AC">
        <w:rPr>
          <w:rFonts w:ascii="Calibri" w:hAnsi="Calibri" w:cs="Calibri"/>
          <w:b/>
          <w:bCs/>
          <w:sz w:val="22"/>
          <w:lang w:val="en-GB"/>
        </w:rPr>
        <w:t>s</w:t>
      </w:r>
      <w:r w:rsidRPr="000D77AC">
        <w:rPr>
          <w:rFonts w:ascii="Calibri" w:hAnsi="Calibri" w:cs="Calibri"/>
          <w:b/>
          <w:bCs/>
          <w:sz w:val="22"/>
          <w:lang w:val="en-GB"/>
        </w:rPr>
        <w:t xml:space="preserve">ation of Genetic Resources </w:t>
      </w:r>
    </w:p>
    <w:p w14:paraId="38722E5B" w14:textId="1AF473EA" w:rsidR="00DA33A1" w:rsidRPr="000D77AC" w:rsidRDefault="00230AB4" w:rsidP="000D77AC">
      <w:pPr>
        <w:jc w:val="both"/>
        <w:rPr>
          <w:rFonts w:ascii="Calibri" w:hAnsi="Calibri" w:cs="Calibri"/>
          <w:sz w:val="22"/>
          <w:lang w:val="en-GB"/>
        </w:rPr>
      </w:pPr>
      <w:r w:rsidRPr="000D77AC">
        <w:rPr>
          <w:rFonts w:ascii="Calibri" w:hAnsi="Calibri" w:cs="Calibri"/>
          <w:sz w:val="22"/>
          <w:lang w:val="en-GB"/>
        </w:rPr>
        <w:t>Utili</w:t>
      </w:r>
      <w:r w:rsidR="00E8625C" w:rsidRPr="000D77AC">
        <w:rPr>
          <w:rFonts w:ascii="Calibri" w:hAnsi="Calibri" w:cs="Calibri"/>
          <w:sz w:val="22"/>
          <w:lang w:val="en-GB"/>
        </w:rPr>
        <w:t>s</w:t>
      </w:r>
      <w:r w:rsidRPr="000D77AC">
        <w:rPr>
          <w:rFonts w:ascii="Calibri" w:hAnsi="Calibri" w:cs="Calibri"/>
          <w:sz w:val="22"/>
          <w:lang w:val="en-GB"/>
        </w:rPr>
        <w:t xml:space="preserve">ation of Genetic Resources means to conduct research and development on the genetic and/or biochemical composition of </w:t>
      </w:r>
      <w:r w:rsidR="00C62446" w:rsidRPr="000D77AC">
        <w:rPr>
          <w:rFonts w:ascii="Calibri" w:hAnsi="Calibri" w:cs="Calibri"/>
          <w:sz w:val="22"/>
          <w:lang w:val="en-GB"/>
        </w:rPr>
        <w:t>G</w:t>
      </w:r>
      <w:r w:rsidRPr="000D77AC">
        <w:rPr>
          <w:rFonts w:ascii="Calibri" w:hAnsi="Calibri" w:cs="Calibri"/>
          <w:sz w:val="22"/>
          <w:lang w:val="en-GB"/>
        </w:rPr>
        <w:t xml:space="preserve">enetic </w:t>
      </w:r>
      <w:r w:rsidR="00C62446" w:rsidRPr="000D77AC">
        <w:rPr>
          <w:rFonts w:ascii="Calibri" w:hAnsi="Calibri" w:cs="Calibri"/>
          <w:sz w:val="22"/>
          <w:lang w:val="en-GB"/>
        </w:rPr>
        <w:t>R</w:t>
      </w:r>
      <w:r w:rsidRPr="000D77AC">
        <w:rPr>
          <w:rFonts w:ascii="Calibri" w:hAnsi="Calibri" w:cs="Calibri"/>
          <w:sz w:val="22"/>
          <w:lang w:val="en-GB"/>
        </w:rPr>
        <w:t>esources, including through the application of biotechnology (Article 2 [c] Nagoya Protocol).</w:t>
      </w:r>
    </w:p>
    <w:p w14:paraId="3330D4CD" w14:textId="736088BF" w:rsidR="009D5632" w:rsidRPr="000D77AC" w:rsidRDefault="009D5632"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 xml:space="preserve">Derivatives </w:t>
      </w:r>
    </w:p>
    <w:p w14:paraId="4DA3F397" w14:textId="77777777" w:rsidR="009D5632" w:rsidRPr="000D77AC" w:rsidRDefault="009D5632" w:rsidP="000D77AC">
      <w:pPr>
        <w:jc w:val="both"/>
        <w:rPr>
          <w:rFonts w:ascii="Calibri" w:hAnsi="Calibri" w:cs="Calibri"/>
          <w:sz w:val="22"/>
          <w:lang w:val="en-GB"/>
        </w:rPr>
      </w:pPr>
      <w:commentRangeStart w:id="4"/>
      <w:r w:rsidRPr="000D77AC">
        <w:rPr>
          <w:rFonts w:ascii="Calibri" w:hAnsi="Calibri" w:cs="Calibri"/>
          <w:sz w:val="22"/>
          <w:lang w:val="en-GB"/>
        </w:rPr>
        <w:t xml:space="preserve">Option 1.3.1 </w:t>
      </w:r>
      <w:commentRangeEnd w:id="4"/>
      <w:r w:rsidRPr="000D77AC">
        <w:rPr>
          <w:rStyle w:val="Kommentarzeichen"/>
          <w:rFonts w:ascii="Calibri" w:hAnsi="Calibri" w:cs="Calibri"/>
          <w:sz w:val="22"/>
          <w:szCs w:val="22"/>
        </w:rPr>
        <w:commentReference w:id="4"/>
      </w:r>
    </w:p>
    <w:p w14:paraId="7AF3BA72" w14:textId="6DCAA9B3"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 xml:space="preserve">Derivative means a naturally occurring biochemical compound resulting from the genetic expression or metabolism of biological or </w:t>
      </w:r>
      <w:r w:rsidR="00C62446" w:rsidRPr="000D77AC">
        <w:rPr>
          <w:rFonts w:ascii="Calibri" w:hAnsi="Calibri" w:cs="Calibri"/>
          <w:sz w:val="22"/>
          <w:lang w:val="en-GB"/>
        </w:rPr>
        <w:t>G</w:t>
      </w:r>
      <w:r w:rsidRPr="000D77AC">
        <w:rPr>
          <w:rFonts w:ascii="Calibri" w:hAnsi="Calibri" w:cs="Calibri"/>
          <w:sz w:val="22"/>
          <w:lang w:val="en-GB"/>
        </w:rPr>
        <w:t xml:space="preserve">enetic </w:t>
      </w:r>
      <w:r w:rsidR="00C62446" w:rsidRPr="000D77AC">
        <w:rPr>
          <w:rFonts w:ascii="Calibri" w:hAnsi="Calibri" w:cs="Calibri"/>
          <w:sz w:val="22"/>
          <w:lang w:val="en-GB"/>
        </w:rPr>
        <w:t>R</w:t>
      </w:r>
      <w:r w:rsidRPr="000D77AC">
        <w:rPr>
          <w:rFonts w:ascii="Calibri" w:hAnsi="Calibri" w:cs="Calibri"/>
          <w:sz w:val="22"/>
          <w:lang w:val="en-GB"/>
        </w:rPr>
        <w:t>esources, even if it does not contain functional units of heredity (Art. 2 [e] Nagoya Protocol</w:t>
      </w:r>
      <w:r w:rsidRPr="000D77AC">
        <w:rPr>
          <w:rFonts w:ascii="Calibri" w:hAnsi="Calibri" w:cs="Calibri"/>
          <w:sz w:val="22"/>
          <w:lang w:val="en-GB"/>
        </w:rPr>
        <w:t>).</w:t>
      </w:r>
    </w:p>
    <w:p w14:paraId="7C07A6BF" w14:textId="77777777" w:rsidR="009D5632" w:rsidRPr="000D77AC" w:rsidRDefault="009D5632" w:rsidP="000D77AC">
      <w:pPr>
        <w:jc w:val="both"/>
        <w:rPr>
          <w:rFonts w:ascii="Calibri" w:hAnsi="Calibri" w:cs="Calibri"/>
          <w:sz w:val="22"/>
          <w:lang w:val="en-GB"/>
        </w:rPr>
      </w:pPr>
    </w:p>
    <w:p w14:paraId="6B4D0E05" w14:textId="77777777" w:rsidR="009D5632" w:rsidRPr="000D77AC" w:rsidRDefault="009D5632" w:rsidP="000D77AC">
      <w:pPr>
        <w:jc w:val="both"/>
        <w:rPr>
          <w:rFonts w:ascii="Calibri" w:hAnsi="Calibri" w:cs="Calibri"/>
          <w:sz w:val="22"/>
          <w:lang w:val="en-GB"/>
        </w:rPr>
      </w:pPr>
      <w:commentRangeStart w:id="5"/>
      <w:r w:rsidRPr="000D77AC">
        <w:rPr>
          <w:rFonts w:ascii="Calibri" w:hAnsi="Calibri" w:cs="Calibri"/>
          <w:sz w:val="22"/>
          <w:lang w:val="en-GB"/>
        </w:rPr>
        <w:t xml:space="preserve">Option 1.3.2 </w:t>
      </w:r>
      <w:commentRangeEnd w:id="5"/>
      <w:r w:rsidRPr="000D77AC">
        <w:rPr>
          <w:rStyle w:val="Kommentarzeichen"/>
          <w:rFonts w:ascii="Calibri" w:hAnsi="Calibri" w:cs="Calibri"/>
          <w:sz w:val="22"/>
          <w:szCs w:val="22"/>
        </w:rPr>
        <w:commentReference w:id="5"/>
      </w:r>
    </w:p>
    <w:p w14:paraId="562F5EF1" w14:textId="4A89AF5A"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Derivative means a naturally occurring biochemical compound resulting from the</w:t>
      </w:r>
      <w:r w:rsidRPr="000D77AC">
        <w:rPr>
          <w:rFonts w:ascii="Calibri" w:hAnsi="Calibri" w:cs="Calibri"/>
          <w:sz w:val="22"/>
          <w:lang w:val="en-GB"/>
        </w:rPr>
        <w:t xml:space="preserve"> </w:t>
      </w:r>
      <w:r w:rsidRPr="000D77AC">
        <w:rPr>
          <w:rFonts w:ascii="Calibri" w:hAnsi="Calibri" w:cs="Calibri"/>
          <w:sz w:val="22"/>
          <w:lang w:val="en-GB"/>
        </w:rPr>
        <w:t xml:space="preserve">genetic expression or metabolism of biological or </w:t>
      </w:r>
      <w:r w:rsidR="00C62446" w:rsidRPr="000D77AC">
        <w:rPr>
          <w:rFonts w:ascii="Calibri" w:hAnsi="Calibri" w:cs="Calibri"/>
          <w:sz w:val="22"/>
          <w:lang w:val="en-GB"/>
        </w:rPr>
        <w:t>G</w:t>
      </w:r>
      <w:r w:rsidRPr="000D77AC">
        <w:rPr>
          <w:rFonts w:ascii="Calibri" w:hAnsi="Calibri" w:cs="Calibri"/>
          <w:sz w:val="22"/>
          <w:lang w:val="en-GB"/>
        </w:rPr>
        <w:t xml:space="preserve">enetic </w:t>
      </w:r>
      <w:r w:rsidR="00C62446" w:rsidRPr="000D77AC">
        <w:rPr>
          <w:rFonts w:ascii="Calibri" w:hAnsi="Calibri" w:cs="Calibri"/>
          <w:sz w:val="22"/>
          <w:lang w:val="en-GB"/>
        </w:rPr>
        <w:t>R</w:t>
      </w:r>
      <w:r w:rsidRPr="000D77AC">
        <w:rPr>
          <w:rFonts w:ascii="Calibri" w:hAnsi="Calibri" w:cs="Calibri"/>
          <w:sz w:val="22"/>
          <w:lang w:val="en-GB"/>
        </w:rPr>
        <w:t xml:space="preserve">esources, contained in the Genetic Resource accessed, even if it does not contain functional units of heredity. </w:t>
      </w:r>
    </w:p>
    <w:p w14:paraId="08F7D68B" w14:textId="77777777" w:rsidR="009D5632" w:rsidRPr="000D77AC" w:rsidRDefault="009D5632" w:rsidP="000D77AC">
      <w:pPr>
        <w:jc w:val="both"/>
        <w:rPr>
          <w:rFonts w:ascii="Calibri" w:hAnsi="Calibri" w:cs="Calibri"/>
          <w:sz w:val="22"/>
          <w:lang w:val="en-GB"/>
        </w:rPr>
      </w:pPr>
    </w:p>
    <w:p w14:paraId="1E277152" w14:textId="77777777" w:rsidR="009D5632" w:rsidRPr="000D77AC" w:rsidRDefault="009D5632" w:rsidP="000D77AC">
      <w:pPr>
        <w:jc w:val="both"/>
        <w:rPr>
          <w:rFonts w:ascii="Calibri" w:hAnsi="Calibri" w:cs="Calibri"/>
          <w:sz w:val="22"/>
          <w:lang w:val="en-GB"/>
        </w:rPr>
      </w:pPr>
      <w:commentRangeStart w:id="6"/>
      <w:r w:rsidRPr="000D77AC">
        <w:rPr>
          <w:rFonts w:ascii="Calibri" w:hAnsi="Calibri" w:cs="Calibri"/>
          <w:sz w:val="22"/>
          <w:lang w:val="en-GB"/>
        </w:rPr>
        <w:t xml:space="preserve">Option 1.3.3 </w:t>
      </w:r>
      <w:commentRangeEnd w:id="6"/>
      <w:r w:rsidRPr="000D77AC">
        <w:rPr>
          <w:rStyle w:val="Kommentarzeichen"/>
          <w:rFonts w:ascii="Calibri" w:hAnsi="Calibri" w:cs="Calibri"/>
          <w:sz w:val="22"/>
          <w:szCs w:val="22"/>
        </w:rPr>
        <w:commentReference w:id="6"/>
      </w:r>
    </w:p>
    <w:p w14:paraId="7A79A18C" w14:textId="1A1D1A6F"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 xml:space="preserve">Derivative means a naturally occurring biochemical compound resulting from the genetic expression or metabolism of biological or </w:t>
      </w:r>
      <w:r w:rsidR="00C62446" w:rsidRPr="000D77AC">
        <w:rPr>
          <w:rFonts w:ascii="Calibri" w:hAnsi="Calibri" w:cs="Calibri"/>
          <w:sz w:val="22"/>
          <w:lang w:val="en-GB"/>
        </w:rPr>
        <w:t>G</w:t>
      </w:r>
      <w:r w:rsidRPr="000D77AC">
        <w:rPr>
          <w:rFonts w:ascii="Calibri" w:hAnsi="Calibri" w:cs="Calibri"/>
          <w:sz w:val="22"/>
          <w:lang w:val="en-GB"/>
        </w:rPr>
        <w:t xml:space="preserve">enetic </w:t>
      </w:r>
      <w:r w:rsidR="00C62446" w:rsidRPr="000D77AC">
        <w:rPr>
          <w:rFonts w:ascii="Calibri" w:hAnsi="Calibri" w:cs="Calibri"/>
          <w:sz w:val="22"/>
          <w:lang w:val="en-GB"/>
        </w:rPr>
        <w:t>R</w:t>
      </w:r>
      <w:r w:rsidRPr="000D77AC">
        <w:rPr>
          <w:rFonts w:ascii="Calibri" w:hAnsi="Calibri" w:cs="Calibri"/>
          <w:sz w:val="22"/>
          <w:lang w:val="en-GB"/>
        </w:rPr>
        <w:t>esources, even if it does not contain functional units of heredity, accessed in the country of origin/from the producers of the derivative, also if separated from the Genetic Resource.</w:t>
      </w:r>
    </w:p>
    <w:p w14:paraId="4AEAF4B9" w14:textId="32BB28BC" w:rsidR="009D5632" w:rsidRPr="000D77AC" w:rsidRDefault="009D5632" w:rsidP="000D77AC">
      <w:pPr>
        <w:pStyle w:val="Listenabsatz"/>
        <w:numPr>
          <w:ilvl w:val="1"/>
          <w:numId w:val="22"/>
        </w:numPr>
        <w:rPr>
          <w:rFonts w:ascii="Calibri" w:hAnsi="Calibri" w:cs="Calibri"/>
          <w:b/>
          <w:bCs/>
          <w:sz w:val="22"/>
          <w:lang w:val="en-GB"/>
        </w:rPr>
      </w:pPr>
      <w:commentRangeStart w:id="7"/>
      <w:r w:rsidRPr="000D77AC">
        <w:rPr>
          <w:rFonts w:ascii="Calibri" w:hAnsi="Calibri" w:cs="Calibri"/>
          <w:b/>
          <w:bCs/>
          <w:sz w:val="22"/>
          <w:lang w:val="en-GB"/>
        </w:rPr>
        <w:t xml:space="preserve">Commercial Intent </w:t>
      </w:r>
      <w:commentRangeEnd w:id="7"/>
      <w:r w:rsidR="00C12960" w:rsidRPr="000D77AC">
        <w:rPr>
          <w:rStyle w:val="Kommentarzeichen"/>
          <w:rFonts w:ascii="Calibri" w:eastAsiaTheme="minorHAnsi" w:hAnsi="Calibri" w:cs="Calibri"/>
          <w:color w:val="000000" w:themeColor="text1"/>
          <w:sz w:val="22"/>
          <w:szCs w:val="22"/>
          <w:lang w:eastAsia="en-US"/>
        </w:rPr>
        <w:commentReference w:id="7"/>
      </w:r>
    </w:p>
    <w:p w14:paraId="618C05E7" w14:textId="682E9615"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lastRenderedPageBreak/>
        <w:t xml:space="preserve">Within the scope of this Agreement, Commercial Intent is indicated by actions such as filing a patent application, obtaining intellectual property rights or other tangible or intangible </w:t>
      </w:r>
      <w:proofErr w:type="gramStart"/>
      <w:r w:rsidRPr="000D77AC">
        <w:rPr>
          <w:rFonts w:ascii="Calibri" w:hAnsi="Calibri" w:cs="Calibri"/>
          <w:sz w:val="22"/>
          <w:lang w:val="en-GB"/>
        </w:rPr>
        <w:t>rights;</w:t>
      </w:r>
      <w:proofErr w:type="gramEnd"/>
      <w:r w:rsidRPr="000D77AC">
        <w:rPr>
          <w:rFonts w:ascii="Calibri" w:hAnsi="Calibri" w:cs="Calibri"/>
          <w:sz w:val="22"/>
          <w:lang w:val="en-GB"/>
        </w:rPr>
        <w:t xml:space="preserve"> or the transfer of the Genetic Resources to a for-profit organi</w:t>
      </w:r>
      <w:r w:rsidR="00C62446" w:rsidRPr="000D77AC">
        <w:rPr>
          <w:rFonts w:ascii="Calibri" w:hAnsi="Calibri" w:cs="Calibri"/>
          <w:sz w:val="22"/>
          <w:lang w:val="en-GB"/>
        </w:rPr>
        <w:t>sation</w:t>
      </w:r>
      <w:r w:rsidRPr="000D77AC">
        <w:rPr>
          <w:rFonts w:ascii="Calibri" w:hAnsi="Calibri" w:cs="Calibri"/>
          <w:sz w:val="22"/>
          <w:lang w:val="en-GB"/>
        </w:rPr>
        <w:t xml:space="preserve">. </w:t>
      </w:r>
    </w:p>
    <w:p w14:paraId="3AD81373" w14:textId="15A540F2" w:rsidR="009D5632" w:rsidRPr="000D77AC" w:rsidRDefault="009D5632"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Commerciali</w:t>
      </w:r>
      <w:r w:rsidRPr="000D77AC">
        <w:rPr>
          <w:rFonts w:ascii="Calibri" w:hAnsi="Calibri" w:cs="Calibri"/>
          <w:b/>
          <w:bCs/>
          <w:sz w:val="22"/>
          <w:lang w:val="en-GB"/>
        </w:rPr>
        <w:t>s</w:t>
      </w:r>
      <w:r w:rsidRPr="000D77AC">
        <w:rPr>
          <w:rFonts w:ascii="Calibri" w:hAnsi="Calibri" w:cs="Calibri"/>
          <w:b/>
          <w:bCs/>
          <w:sz w:val="22"/>
          <w:lang w:val="en-GB"/>
        </w:rPr>
        <w:t xml:space="preserve">ation </w:t>
      </w:r>
    </w:p>
    <w:p w14:paraId="47C7074D" w14:textId="38969792"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Commerciali</w:t>
      </w:r>
      <w:r w:rsidR="00C62446" w:rsidRPr="000D77AC">
        <w:rPr>
          <w:rFonts w:ascii="Calibri" w:hAnsi="Calibri" w:cs="Calibri"/>
          <w:sz w:val="22"/>
          <w:lang w:val="en-GB"/>
        </w:rPr>
        <w:t>s</w:t>
      </w:r>
      <w:r w:rsidRPr="000D77AC">
        <w:rPr>
          <w:rFonts w:ascii="Calibri" w:hAnsi="Calibri" w:cs="Calibri"/>
          <w:sz w:val="22"/>
          <w:lang w:val="en-GB"/>
        </w:rPr>
        <w:t>ation means the generation of any kind of economic benefits from utili</w:t>
      </w:r>
      <w:r w:rsidR="00C62446" w:rsidRPr="000D77AC">
        <w:rPr>
          <w:rFonts w:ascii="Calibri" w:hAnsi="Calibri" w:cs="Calibri"/>
          <w:sz w:val="22"/>
          <w:lang w:val="en-GB"/>
        </w:rPr>
        <w:t>s</w:t>
      </w:r>
      <w:r w:rsidRPr="000D77AC">
        <w:rPr>
          <w:rFonts w:ascii="Calibri" w:hAnsi="Calibri" w:cs="Calibri"/>
          <w:sz w:val="22"/>
          <w:lang w:val="en-GB"/>
        </w:rPr>
        <w:t xml:space="preserve">ed Genetic Resources </w:t>
      </w:r>
      <w:r w:rsidRPr="000D77AC">
        <w:rPr>
          <w:rFonts w:ascii="Calibri" w:hAnsi="Calibri" w:cs="Calibri"/>
          <w:i/>
          <w:iCs/>
          <w:sz w:val="22"/>
          <w:lang w:val="en-GB"/>
        </w:rPr>
        <w:t>[and/or Associated Traditional Knowledge]</w:t>
      </w:r>
      <w:r w:rsidRPr="000D77AC">
        <w:rPr>
          <w:rFonts w:ascii="Calibri" w:hAnsi="Calibri" w:cs="Calibri"/>
          <w:sz w:val="22"/>
          <w:lang w:val="en-GB"/>
        </w:rPr>
        <w:t xml:space="preserve">. It means </w:t>
      </w:r>
      <w:proofErr w:type="gramStart"/>
      <w:r w:rsidRPr="000D77AC">
        <w:rPr>
          <w:rFonts w:ascii="Calibri" w:hAnsi="Calibri" w:cs="Calibri"/>
          <w:sz w:val="22"/>
          <w:lang w:val="en-GB"/>
        </w:rPr>
        <w:t>in particular any</w:t>
      </w:r>
      <w:proofErr w:type="gramEnd"/>
      <w:r w:rsidRPr="000D77AC">
        <w:rPr>
          <w:rFonts w:ascii="Calibri" w:hAnsi="Calibri" w:cs="Calibri"/>
          <w:sz w:val="22"/>
          <w:lang w:val="en-GB"/>
        </w:rPr>
        <w:t xml:space="preserve"> sale, lease, licensing of utilized Genetic Resources, as well as applying for market admission/marketing of the Products generated thereof. </w:t>
      </w:r>
    </w:p>
    <w:p w14:paraId="166010C8" w14:textId="7E707A1B" w:rsidR="009D5632" w:rsidRPr="000D77AC" w:rsidRDefault="009D5632" w:rsidP="000D77AC">
      <w:pPr>
        <w:pStyle w:val="Listenabsatz"/>
        <w:numPr>
          <w:ilvl w:val="1"/>
          <w:numId w:val="22"/>
        </w:numPr>
        <w:rPr>
          <w:rFonts w:ascii="Calibri" w:hAnsi="Calibri" w:cs="Calibri"/>
          <w:b/>
          <w:bCs/>
          <w:sz w:val="22"/>
          <w:lang w:val="en-GB"/>
        </w:rPr>
      </w:pPr>
      <w:commentRangeStart w:id="8"/>
      <w:r w:rsidRPr="000D77AC">
        <w:rPr>
          <w:rFonts w:ascii="Calibri" w:hAnsi="Calibri" w:cs="Calibri"/>
          <w:b/>
          <w:bCs/>
          <w:sz w:val="22"/>
          <w:lang w:val="en-GB"/>
        </w:rPr>
        <w:t xml:space="preserve">Prior Informed Consent </w:t>
      </w:r>
      <w:commentRangeEnd w:id="8"/>
      <w:r w:rsidR="00323D57" w:rsidRPr="000D77AC">
        <w:rPr>
          <w:rStyle w:val="Kommentarzeichen"/>
          <w:rFonts w:ascii="Calibri" w:eastAsiaTheme="minorHAnsi" w:hAnsi="Calibri" w:cs="Calibri"/>
          <w:color w:val="000000" w:themeColor="text1"/>
          <w:sz w:val="22"/>
          <w:szCs w:val="22"/>
          <w:lang w:eastAsia="en-US"/>
        </w:rPr>
        <w:commentReference w:id="8"/>
      </w:r>
    </w:p>
    <w:p w14:paraId="16EC1512" w14:textId="61FD6BEB"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Prior Informed Consent means the unilateral declaration of the Provider that he/she has been informed about the planned research and that he/she is willing to provide the required access to Genetic Resources.</w:t>
      </w:r>
    </w:p>
    <w:p w14:paraId="40F00605" w14:textId="5323B393" w:rsidR="009D5632" w:rsidRPr="000D77AC" w:rsidRDefault="009D5632" w:rsidP="000D77AC">
      <w:pPr>
        <w:pStyle w:val="Listenabsatz"/>
        <w:numPr>
          <w:ilvl w:val="1"/>
          <w:numId w:val="22"/>
        </w:numPr>
        <w:rPr>
          <w:rFonts w:ascii="Calibri" w:hAnsi="Calibri" w:cs="Calibri"/>
          <w:b/>
          <w:bCs/>
          <w:sz w:val="22"/>
          <w:lang w:val="en-GB"/>
        </w:rPr>
      </w:pPr>
      <w:commentRangeStart w:id="9"/>
      <w:r w:rsidRPr="000D77AC">
        <w:rPr>
          <w:rFonts w:ascii="Calibri" w:hAnsi="Calibri" w:cs="Calibri"/>
          <w:b/>
          <w:bCs/>
          <w:sz w:val="22"/>
          <w:lang w:val="en-GB"/>
        </w:rPr>
        <w:t xml:space="preserve">Mutually Agreed Terms </w:t>
      </w:r>
      <w:commentRangeEnd w:id="9"/>
      <w:r w:rsidR="00323D57" w:rsidRPr="000D77AC">
        <w:rPr>
          <w:rStyle w:val="Kommentarzeichen"/>
          <w:rFonts w:ascii="Calibri" w:eastAsiaTheme="minorHAnsi" w:hAnsi="Calibri" w:cs="Calibri"/>
          <w:color w:val="000000" w:themeColor="text1"/>
          <w:sz w:val="22"/>
          <w:szCs w:val="22"/>
          <w:lang w:eastAsia="en-US"/>
        </w:rPr>
        <w:commentReference w:id="9"/>
      </w:r>
    </w:p>
    <w:p w14:paraId="4E6E2EAB" w14:textId="7BABE06E" w:rsidR="009D5632" w:rsidRPr="000D77AC" w:rsidRDefault="009D5632" w:rsidP="000D77AC">
      <w:pPr>
        <w:jc w:val="both"/>
        <w:rPr>
          <w:rFonts w:ascii="Calibri" w:hAnsi="Calibri" w:cs="Calibri"/>
          <w:sz w:val="22"/>
          <w:lang w:val="en-GB"/>
        </w:rPr>
      </w:pPr>
      <w:r w:rsidRPr="000D77AC">
        <w:rPr>
          <w:rFonts w:ascii="Calibri" w:hAnsi="Calibri" w:cs="Calibri"/>
          <w:sz w:val="22"/>
          <w:lang w:val="en-GB"/>
        </w:rPr>
        <w:t xml:space="preserve">The Mutually Agreed Terms are an agreement negotiated between the Provider and the User of the Genetic Resources </w:t>
      </w:r>
      <w:r w:rsidRPr="000D77AC">
        <w:rPr>
          <w:rFonts w:ascii="Calibri" w:hAnsi="Calibri" w:cs="Calibri"/>
          <w:i/>
          <w:iCs/>
          <w:sz w:val="22"/>
          <w:lang w:val="en-GB"/>
        </w:rPr>
        <w:t>[and/or holders of Associated Traditional Knowledge]</w:t>
      </w:r>
      <w:r w:rsidRPr="000D77AC">
        <w:rPr>
          <w:rFonts w:ascii="Calibri" w:hAnsi="Calibri" w:cs="Calibri"/>
          <w:sz w:val="22"/>
          <w:lang w:val="en-GB"/>
        </w:rPr>
        <w:t xml:space="preserve"> according to the ABS regulatory requirements of the country providing the resources. The Mutually Agreed Terms regulate conditions for the access to the Genetic Resources </w:t>
      </w:r>
      <w:r w:rsidRPr="000D77AC">
        <w:rPr>
          <w:rFonts w:ascii="Calibri" w:hAnsi="Calibri" w:cs="Calibri"/>
          <w:i/>
          <w:iCs/>
          <w:sz w:val="22"/>
          <w:lang w:val="en-GB"/>
        </w:rPr>
        <w:t>[and/or to their Associated Traditional Knowledge]</w:t>
      </w:r>
      <w:r w:rsidRPr="000D77AC">
        <w:rPr>
          <w:rFonts w:ascii="Calibri" w:hAnsi="Calibri" w:cs="Calibri"/>
          <w:sz w:val="22"/>
          <w:lang w:val="en-GB"/>
        </w:rPr>
        <w:t xml:space="preserve"> and the fair and equitable sharing of benefits that result from their use. They are adapted to the specific access situation</w:t>
      </w:r>
      <w:r w:rsidR="00C62446" w:rsidRPr="000D77AC">
        <w:rPr>
          <w:rFonts w:ascii="Calibri" w:hAnsi="Calibri" w:cs="Calibri"/>
          <w:sz w:val="22"/>
          <w:lang w:val="en-GB"/>
        </w:rPr>
        <w:t>.</w:t>
      </w:r>
      <w:r w:rsidRPr="000D77AC">
        <w:rPr>
          <w:rFonts w:ascii="Calibri" w:hAnsi="Calibri" w:cs="Calibri"/>
          <w:sz w:val="22"/>
          <w:lang w:val="en-GB"/>
        </w:rPr>
        <w:t xml:space="preserve"> </w:t>
      </w:r>
    </w:p>
    <w:p w14:paraId="0679DE61" w14:textId="0C54F560" w:rsidR="00C12960" w:rsidRPr="000D77AC" w:rsidRDefault="009D5632" w:rsidP="000D77AC">
      <w:pPr>
        <w:pStyle w:val="Listenabsatz"/>
        <w:numPr>
          <w:ilvl w:val="1"/>
          <w:numId w:val="22"/>
        </w:numPr>
        <w:rPr>
          <w:rFonts w:ascii="Calibri" w:hAnsi="Calibri" w:cs="Calibri"/>
          <w:b/>
          <w:bCs/>
          <w:sz w:val="22"/>
          <w:lang w:val="en-GB"/>
        </w:rPr>
      </w:pPr>
      <w:commentRangeStart w:id="10"/>
      <w:r w:rsidRPr="000D77AC">
        <w:rPr>
          <w:rFonts w:ascii="Calibri" w:hAnsi="Calibri" w:cs="Calibri"/>
          <w:b/>
          <w:bCs/>
          <w:sz w:val="22"/>
          <w:lang w:val="en-GB"/>
        </w:rPr>
        <w:t xml:space="preserve">Traditional Knowledge Associated with Genetic Resources </w:t>
      </w:r>
      <w:commentRangeEnd w:id="10"/>
      <w:r w:rsidR="00323D57" w:rsidRPr="000D77AC">
        <w:rPr>
          <w:rStyle w:val="Kommentarzeichen"/>
          <w:rFonts w:ascii="Calibri" w:eastAsiaTheme="minorHAnsi" w:hAnsi="Calibri" w:cs="Calibri"/>
          <w:color w:val="000000" w:themeColor="text1"/>
          <w:sz w:val="22"/>
          <w:szCs w:val="22"/>
          <w:lang w:eastAsia="en-US"/>
        </w:rPr>
        <w:commentReference w:id="10"/>
      </w:r>
    </w:p>
    <w:p w14:paraId="402658B6" w14:textId="51527B72" w:rsidR="00C12960" w:rsidRPr="000D77AC" w:rsidRDefault="009D5632" w:rsidP="000D77AC">
      <w:pPr>
        <w:jc w:val="both"/>
        <w:rPr>
          <w:rFonts w:ascii="Calibri" w:hAnsi="Calibri" w:cs="Calibri"/>
          <w:sz w:val="22"/>
          <w:lang w:val="en-GB"/>
        </w:rPr>
      </w:pPr>
      <w:r w:rsidRPr="000D77AC">
        <w:rPr>
          <w:rFonts w:ascii="Calibri" w:hAnsi="Calibri" w:cs="Calibri"/>
          <w:sz w:val="22"/>
          <w:lang w:val="en-GB"/>
        </w:rPr>
        <w:t xml:space="preserve">Associated Traditional Knowledge is knowledge resulting from intellectual activity in a traditional context that is specific or general in its relationship to </w:t>
      </w:r>
      <w:r w:rsidR="00C62446" w:rsidRPr="000D77AC">
        <w:rPr>
          <w:rFonts w:ascii="Calibri" w:hAnsi="Calibri" w:cs="Calibri"/>
          <w:sz w:val="22"/>
          <w:lang w:val="en-GB"/>
        </w:rPr>
        <w:t>G</w:t>
      </w:r>
      <w:r w:rsidRPr="000D77AC">
        <w:rPr>
          <w:rFonts w:ascii="Calibri" w:hAnsi="Calibri" w:cs="Calibri"/>
          <w:sz w:val="22"/>
          <w:lang w:val="en-GB"/>
        </w:rPr>
        <w:t xml:space="preserve">enetic </w:t>
      </w:r>
      <w:r w:rsidR="00C62446" w:rsidRPr="000D77AC">
        <w:rPr>
          <w:rFonts w:ascii="Calibri" w:hAnsi="Calibri" w:cs="Calibri"/>
          <w:sz w:val="22"/>
          <w:lang w:val="en-GB"/>
        </w:rPr>
        <w:t>R</w:t>
      </w:r>
      <w:r w:rsidRPr="000D77AC">
        <w:rPr>
          <w:rFonts w:ascii="Calibri" w:hAnsi="Calibri" w:cs="Calibri"/>
          <w:sz w:val="22"/>
          <w:lang w:val="en-GB"/>
        </w:rPr>
        <w:t xml:space="preserve">esources. It includes know-how, practices, skills and innovations. It can be found in a wide variety of contexts, </w:t>
      </w:r>
      <w:proofErr w:type="gramStart"/>
      <w:r w:rsidRPr="000D77AC">
        <w:rPr>
          <w:rFonts w:ascii="Calibri" w:hAnsi="Calibri" w:cs="Calibri"/>
          <w:sz w:val="22"/>
          <w:lang w:val="en-GB"/>
        </w:rPr>
        <w:t>including:</w:t>
      </w:r>
      <w:proofErr w:type="gramEnd"/>
      <w:r w:rsidRPr="000D77AC">
        <w:rPr>
          <w:rFonts w:ascii="Calibri" w:hAnsi="Calibri" w:cs="Calibri"/>
          <w:sz w:val="22"/>
          <w:lang w:val="en-GB"/>
        </w:rPr>
        <w:t xml:space="preserve"> agricultural knowledge</w:t>
      </w:r>
      <w:r w:rsidR="00C62446" w:rsidRPr="000D77AC">
        <w:rPr>
          <w:rFonts w:ascii="Calibri" w:hAnsi="Calibri" w:cs="Calibri"/>
          <w:sz w:val="22"/>
          <w:lang w:val="en-GB"/>
        </w:rPr>
        <w:t>,</w:t>
      </w:r>
      <w:r w:rsidRPr="000D77AC">
        <w:rPr>
          <w:rFonts w:ascii="Calibri" w:hAnsi="Calibri" w:cs="Calibri"/>
          <w:sz w:val="22"/>
          <w:lang w:val="en-GB"/>
        </w:rPr>
        <w:t xml:space="preserve"> scientific knowledge, technical knowledge, ecological knowledge, medicinal knowledge, including related medicines and remedies</w:t>
      </w:r>
      <w:r w:rsidR="00C62446" w:rsidRPr="000D77AC">
        <w:rPr>
          <w:rFonts w:ascii="Calibri" w:hAnsi="Calibri" w:cs="Calibri"/>
          <w:sz w:val="22"/>
          <w:lang w:val="en-GB"/>
        </w:rPr>
        <w:t>,</w:t>
      </w:r>
      <w:r w:rsidRPr="000D77AC">
        <w:rPr>
          <w:rFonts w:ascii="Calibri" w:hAnsi="Calibri" w:cs="Calibri"/>
          <w:sz w:val="22"/>
          <w:lang w:val="en-GB"/>
        </w:rPr>
        <w:t xml:space="preserve"> and biodiversity-related knowledge. </w:t>
      </w:r>
    </w:p>
    <w:p w14:paraId="32BDE73E" w14:textId="77777777" w:rsidR="00C12960" w:rsidRPr="000D77AC" w:rsidRDefault="009D5632"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 xml:space="preserve">Product </w:t>
      </w:r>
    </w:p>
    <w:p w14:paraId="12CFA10A" w14:textId="512943E9" w:rsidR="00C12960" w:rsidRPr="000D77AC" w:rsidRDefault="009D5632" w:rsidP="000D77AC">
      <w:pPr>
        <w:jc w:val="both"/>
        <w:rPr>
          <w:rFonts w:ascii="Calibri" w:hAnsi="Calibri" w:cs="Calibri"/>
          <w:sz w:val="22"/>
          <w:lang w:val="en-GB"/>
        </w:rPr>
      </w:pPr>
      <w:r w:rsidRPr="000D77AC">
        <w:rPr>
          <w:rFonts w:ascii="Calibri" w:hAnsi="Calibri" w:cs="Calibri"/>
          <w:sz w:val="22"/>
          <w:lang w:val="en-GB"/>
        </w:rPr>
        <w:t>Product means the result produced, obtained, extracted or derived from the utili</w:t>
      </w:r>
      <w:r w:rsidR="004E0B6F" w:rsidRPr="000D77AC">
        <w:rPr>
          <w:rFonts w:ascii="Calibri" w:hAnsi="Calibri" w:cs="Calibri"/>
          <w:sz w:val="22"/>
          <w:lang w:val="en-GB"/>
        </w:rPr>
        <w:t>s</w:t>
      </w:r>
      <w:r w:rsidRPr="000D77AC">
        <w:rPr>
          <w:rFonts w:ascii="Calibri" w:hAnsi="Calibri" w:cs="Calibri"/>
          <w:sz w:val="22"/>
          <w:lang w:val="en-GB"/>
        </w:rPr>
        <w:t xml:space="preserve">ation of the Genetic Resource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w:t>
      </w:r>
    </w:p>
    <w:p w14:paraId="3B517574" w14:textId="3F13B32A" w:rsidR="00C12960" w:rsidRPr="000D77AC" w:rsidRDefault="009D5632"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 xml:space="preserve">Provider </w:t>
      </w:r>
    </w:p>
    <w:p w14:paraId="354C0B2C" w14:textId="3F88148E" w:rsidR="00C12960" w:rsidRPr="000D77AC" w:rsidRDefault="009D5632" w:rsidP="000D77AC">
      <w:pPr>
        <w:jc w:val="both"/>
        <w:rPr>
          <w:rFonts w:ascii="Calibri" w:hAnsi="Calibri" w:cs="Calibri"/>
          <w:sz w:val="22"/>
          <w:lang w:val="en-GB"/>
        </w:rPr>
      </w:pPr>
      <w:r w:rsidRPr="000D77AC">
        <w:rPr>
          <w:rFonts w:ascii="Calibri" w:hAnsi="Calibri" w:cs="Calibri"/>
          <w:sz w:val="22"/>
          <w:lang w:val="en-GB"/>
        </w:rPr>
        <w:t>The Provider is the national competent authority designated according to Article 13.2 of the Nagoya Protocol. In some cases</w:t>
      </w:r>
      <w:r w:rsidR="004E0B6F" w:rsidRPr="000D77AC">
        <w:rPr>
          <w:rFonts w:ascii="Calibri" w:hAnsi="Calibri" w:cs="Calibri"/>
          <w:sz w:val="22"/>
          <w:lang w:val="en-GB"/>
        </w:rPr>
        <w:t>,</w:t>
      </w:r>
      <w:r w:rsidR="00C12960" w:rsidRPr="000D77AC">
        <w:rPr>
          <w:rFonts w:ascii="Calibri" w:hAnsi="Calibri" w:cs="Calibri"/>
          <w:sz w:val="22"/>
          <w:lang w:val="en-GB"/>
        </w:rPr>
        <w:t xml:space="preserve"> </w:t>
      </w:r>
      <w:r w:rsidR="00C12960" w:rsidRPr="000D77AC">
        <w:rPr>
          <w:rFonts w:ascii="Calibri" w:hAnsi="Calibri" w:cs="Calibri"/>
          <w:sz w:val="22"/>
          <w:lang w:val="en-GB"/>
        </w:rPr>
        <w:t xml:space="preserve">the Provider might also be an institution established in accordance with domestic regulations of the provider country that is competent and responsible for the negotiation and conclusion of this ABS contract. The provider is represented by the contact person responsible for the implementation of the Agreement on behalf of the institution. </w:t>
      </w:r>
    </w:p>
    <w:p w14:paraId="054C2689" w14:textId="556F0ECA" w:rsidR="00C12960" w:rsidRPr="000D77AC" w:rsidRDefault="00C12960" w:rsidP="000D77AC">
      <w:pPr>
        <w:pStyle w:val="Listenabsatz"/>
        <w:numPr>
          <w:ilvl w:val="1"/>
          <w:numId w:val="22"/>
        </w:numPr>
        <w:rPr>
          <w:rFonts w:ascii="Calibri" w:hAnsi="Calibri" w:cs="Calibri"/>
          <w:b/>
          <w:bCs/>
          <w:sz w:val="22"/>
          <w:lang w:val="en-GB"/>
        </w:rPr>
      </w:pPr>
      <w:commentRangeStart w:id="11"/>
      <w:r w:rsidRPr="000D77AC">
        <w:rPr>
          <w:rFonts w:ascii="Calibri" w:hAnsi="Calibri" w:cs="Calibri"/>
          <w:b/>
          <w:bCs/>
          <w:sz w:val="22"/>
          <w:lang w:val="en-GB"/>
        </w:rPr>
        <w:t xml:space="preserve">User </w:t>
      </w:r>
      <w:commentRangeEnd w:id="11"/>
      <w:r w:rsidR="00323D57" w:rsidRPr="000D77AC">
        <w:rPr>
          <w:rStyle w:val="Kommentarzeichen"/>
          <w:rFonts w:ascii="Calibri" w:eastAsiaTheme="minorHAnsi" w:hAnsi="Calibri" w:cs="Calibri"/>
          <w:color w:val="000000" w:themeColor="text1"/>
          <w:sz w:val="22"/>
          <w:szCs w:val="22"/>
          <w:lang w:eastAsia="en-US"/>
        </w:rPr>
        <w:commentReference w:id="11"/>
      </w:r>
    </w:p>
    <w:p w14:paraId="735622F1" w14:textId="67CA14DC" w:rsidR="00C12960" w:rsidRPr="000D77AC" w:rsidRDefault="00C12960" w:rsidP="000D77AC">
      <w:pPr>
        <w:jc w:val="both"/>
        <w:rPr>
          <w:rFonts w:ascii="Calibri" w:hAnsi="Calibri" w:cs="Calibri"/>
          <w:sz w:val="22"/>
          <w:lang w:val="en-GB"/>
        </w:rPr>
      </w:pPr>
      <w:r w:rsidRPr="000D77AC">
        <w:rPr>
          <w:rFonts w:ascii="Calibri" w:hAnsi="Calibri" w:cs="Calibri"/>
          <w:sz w:val="22"/>
          <w:lang w:val="en-GB"/>
        </w:rPr>
        <w:t xml:space="preserve">The User is the research institution responsible for the execution of the research project. </w:t>
      </w:r>
      <w:r w:rsidR="004E0B6F" w:rsidRPr="000D77AC">
        <w:rPr>
          <w:rFonts w:ascii="Calibri" w:hAnsi="Calibri" w:cs="Calibri"/>
          <w:sz w:val="22"/>
          <w:lang w:val="en-GB"/>
        </w:rPr>
        <w:t>The institution</w:t>
      </w:r>
      <w:r w:rsidRPr="000D77AC">
        <w:rPr>
          <w:rFonts w:ascii="Calibri" w:hAnsi="Calibri" w:cs="Calibri"/>
          <w:sz w:val="22"/>
          <w:lang w:val="en-GB"/>
        </w:rPr>
        <w:t xml:space="preserve"> may be represented by the person leading the project. </w:t>
      </w:r>
    </w:p>
    <w:p w14:paraId="0F709881" w14:textId="6D973F23" w:rsidR="00C12960" w:rsidRPr="000D77AC" w:rsidRDefault="00C12960"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lastRenderedPageBreak/>
        <w:t>Third Party</w:t>
      </w:r>
    </w:p>
    <w:p w14:paraId="078992CD" w14:textId="4E8F3CB9" w:rsidR="00C12960" w:rsidRPr="000D77AC" w:rsidRDefault="00C12960" w:rsidP="000D77AC">
      <w:pPr>
        <w:jc w:val="both"/>
        <w:rPr>
          <w:rFonts w:ascii="Calibri" w:hAnsi="Calibri" w:cs="Calibri"/>
          <w:sz w:val="22"/>
          <w:lang w:val="en-GB"/>
        </w:rPr>
      </w:pPr>
      <w:r w:rsidRPr="000D77AC">
        <w:rPr>
          <w:rFonts w:ascii="Calibri" w:hAnsi="Calibri" w:cs="Calibri"/>
          <w:sz w:val="22"/>
          <w:lang w:val="en-GB"/>
        </w:rPr>
        <w:t xml:space="preserve">Third Party means any person or institution other than the Provider, the User and any collaborator under their control or supervision. </w:t>
      </w:r>
    </w:p>
    <w:p w14:paraId="53A72AF6" w14:textId="5299EC91" w:rsidR="00C12960" w:rsidRPr="000D77AC" w:rsidRDefault="00C12960" w:rsidP="000D77AC">
      <w:pPr>
        <w:pStyle w:val="Listenabsatz"/>
        <w:numPr>
          <w:ilvl w:val="1"/>
          <w:numId w:val="22"/>
        </w:numPr>
        <w:rPr>
          <w:rFonts w:ascii="Calibri" w:hAnsi="Calibri" w:cs="Calibri"/>
          <w:b/>
          <w:bCs/>
          <w:sz w:val="22"/>
          <w:lang w:val="en-GB"/>
        </w:rPr>
      </w:pPr>
      <w:r w:rsidRPr="000D77AC">
        <w:rPr>
          <w:rFonts w:ascii="Calibri" w:hAnsi="Calibri" w:cs="Calibri"/>
          <w:b/>
          <w:bCs/>
          <w:sz w:val="22"/>
          <w:lang w:val="en-GB"/>
        </w:rPr>
        <w:t>Unauthori</w:t>
      </w:r>
      <w:r w:rsidRPr="000D77AC">
        <w:rPr>
          <w:rFonts w:ascii="Calibri" w:hAnsi="Calibri" w:cs="Calibri"/>
          <w:b/>
          <w:bCs/>
          <w:sz w:val="22"/>
          <w:lang w:val="en-GB"/>
        </w:rPr>
        <w:t>s</w:t>
      </w:r>
      <w:r w:rsidRPr="000D77AC">
        <w:rPr>
          <w:rFonts w:ascii="Calibri" w:hAnsi="Calibri" w:cs="Calibri"/>
          <w:b/>
          <w:bCs/>
          <w:sz w:val="22"/>
          <w:lang w:val="en-GB"/>
        </w:rPr>
        <w:t xml:space="preserve">ed Person </w:t>
      </w:r>
    </w:p>
    <w:p w14:paraId="31A95378" w14:textId="2D7BFFC7" w:rsidR="009D5632" w:rsidRPr="000D77AC" w:rsidRDefault="00C12960" w:rsidP="000D77AC">
      <w:pPr>
        <w:jc w:val="both"/>
        <w:rPr>
          <w:rFonts w:ascii="Calibri" w:hAnsi="Calibri" w:cs="Calibri"/>
          <w:sz w:val="22"/>
          <w:lang w:val="en-GB"/>
        </w:rPr>
      </w:pPr>
      <w:r w:rsidRPr="000D77AC">
        <w:rPr>
          <w:rFonts w:ascii="Calibri" w:hAnsi="Calibri" w:cs="Calibri"/>
          <w:sz w:val="22"/>
          <w:lang w:val="en-GB"/>
        </w:rPr>
        <w:t>Unauthori</w:t>
      </w:r>
      <w:r w:rsidR="004E0B6F" w:rsidRPr="000D77AC">
        <w:rPr>
          <w:rFonts w:ascii="Calibri" w:hAnsi="Calibri" w:cs="Calibri"/>
          <w:sz w:val="22"/>
          <w:lang w:val="en-GB"/>
        </w:rPr>
        <w:t>s</w:t>
      </w:r>
      <w:r w:rsidRPr="000D77AC">
        <w:rPr>
          <w:rFonts w:ascii="Calibri" w:hAnsi="Calibri" w:cs="Calibri"/>
          <w:sz w:val="22"/>
          <w:lang w:val="en-GB"/>
        </w:rPr>
        <w:t>ed Person means any person that came into possession of the Genetic Resources without the authori</w:t>
      </w:r>
      <w:r w:rsidR="004E0B6F" w:rsidRPr="000D77AC">
        <w:rPr>
          <w:rFonts w:ascii="Calibri" w:hAnsi="Calibri" w:cs="Calibri"/>
          <w:sz w:val="22"/>
          <w:lang w:val="en-GB"/>
        </w:rPr>
        <w:t>s</w:t>
      </w:r>
      <w:r w:rsidRPr="000D77AC">
        <w:rPr>
          <w:rFonts w:ascii="Calibri" w:hAnsi="Calibri" w:cs="Calibri"/>
          <w:sz w:val="22"/>
          <w:lang w:val="en-GB"/>
        </w:rPr>
        <w:t>ation of the User and/or the Provider.</w:t>
      </w:r>
    </w:p>
    <w:p w14:paraId="14D0036C" w14:textId="77777777" w:rsidR="00323D57" w:rsidRPr="000D77AC" w:rsidRDefault="00323D57" w:rsidP="000D77AC">
      <w:pPr>
        <w:jc w:val="both"/>
        <w:rPr>
          <w:rFonts w:ascii="Calibri" w:hAnsi="Calibri" w:cs="Calibri"/>
          <w:sz w:val="22"/>
          <w:lang w:val="en-GB"/>
        </w:rPr>
      </w:pPr>
    </w:p>
    <w:p w14:paraId="6733F056" w14:textId="7B6D0AC1" w:rsidR="00323D57" w:rsidRPr="000D77AC" w:rsidRDefault="00323D57" w:rsidP="000D77AC">
      <w:pPr>
        <w:pStyle w:val="berschrift1nummeriert"/>
        <w:numPr>
          <w:ilvl w:val="0"/>
          <w:numId w:val="0"/>
        </w:numPr>
        <w:ind w:left="1134" w:hanging="1134"/>
        <w:jc w:val="both"/>
        <w:rPr>
          <w:rFonts w:ascii="Calibri" w:hAnsi="Calibri" w:cs="Calibri"/>
          <w:szCs w:val="26"/>
          <w:lang w:val="en-GB"/>
        </w:rPr>
      </w:pPr>
      <w:commentRangeStart w:id="12"/>
      <w:r w:rsidRPr="000D77AC">
        <w:rPr>
          <w:rFonts w:ascii="Calibri" w:hAnsi="Calibri" w:cs="Calibri"/>
          <w:szCs w:val="26"/>
          <w:lang w:val="en-GB"/>
        </w:rPr>
        <w:t>Article 2</w:t>
      </w:r>
      <w:r w:rsidRPr="000D77AC">
        <w:rPr>
          <w:rFonts w:ascii="Calibri" w:hAnsi="Calibri" w:cs="Calibri"/>
          <w:szCs w:val="26"/>
          <w:lang w:val="en-GB"/>
        </w:rPr>
        <w:tab/>
      </w:r>
      <w:r w:rsidRPr="000D77AC">
        <w:rPr>
          <w:rFonts w:ascii="Calibri" w:hAnsi="Calibri" w:cs="Calibri"/>
          <w:szCs w:val="26"/>
          <w:lang w:val="en-GB"/>
        </w:rPr>
        <w:tab/>
        <w:t>Prior Informed Consent</w:t>
      </w:r>
      <w:commentRangeEnd w:id="12"/>
      <w:r w:rsidRPr="000D77AC">
        <w:rPr>
          <w:rStyle w:val="Kommentarzeichen"/>
          <w:rFonts w:ascii="Calibri" w:eastAsiaTheme="minorHAnsi" w:hAnsi="Calibri" w:cs="Calibri"/>
          <w:b w:val="0"/>
          <w:noProof w:val="0"/>
          <w:sz w:val="26"/>
          <w:szCs w:val="26"/>
        </w:rPr>
        <w:commentReference w:id="12"/>
      </w:r>
    </w:p>
    <w:p w14:paraId="64634D7B" w14:textId="77777777" w:rsidR="00323D57" w:rsidRPr="000D77AC" w:rsidRDefault="00323D57" w:rsidP="000D77AC">
      <w:pPr>
        <w:jc w:val="both"/>
        <w:rPr>
          <w:rFonts w:ascii="Calibri" w:hAnsi="Calibri" w:cs="Calibri"/>
          <w:sz w:val="22"/>
          <w:lang w:val="en-GB"/>
        </w:rPr>
      </w:pPr>
      <w:commentRangeStart w:id="13"/>
      <w:r w:rsidRPr="000D77AC">
        <w:rPr>
          <w:rFonts w:ascii="Calibri" w:hAnsi="Calibri" w:cs="Calibri"/>
          <w:sz w:val="22"/>
          <w:lang w:val="en-GB"/>
        </w:rPr>
        <w:t xml:space="preserve">Option 2.1 </w:t>
      </w:r>
      <w:commentRangeEnd w:id="13"/>
      <w:r w:rsidRPr="000D77AC">
        <w:rPr>
          <w:rStyle w:val="Kommentarzeichen"/>
          <w:rFonts w:ascii="Calibri" w:hAnsi="Calibri" w:cs="Calibri"/>
          <w:sz w:val="22"/>
          <w:szCs w:val="22"/>
        </w:rPr>
        <w:commentReference w:id="13"/>
      </w:r>
    </w:p>
    <w:p w14:paraId="2FF8981A" w14:textId="663C33B7" w:rsidR="00323D57" w:rsidRPr="000D77AC" w:rsidRDefault="00323D57" w:rsidP="000D77AC">
      <w:pPr>
        <w:jc w:val="both"/>
        <w:rPr>
          <w:rFonts w:ascii="Calibri" w:hAnsi="Calibri" w:cs="Calibri"/>
          <w:sz w:val="22"/>
          <w:lang w:val="en-GB"/>
        </w:rPr>
      </w:pPr>
      <w:r w:rsidRPr="000D77AC">
        <w:rPr>
          <w:rFonts w:ascii="Calibri" w:hAnsi="Calibri" w:cs="Calibri"/>
          <w:sz w:val="22"/>
          <w:lang w:val="en-GB"/>
        </w:rPr>
        <w:t xml:space="preserve">The Agreement is based on the Prior Informed Consent issued beforehand by the Provider to the User granting access to the Genetic Resources concerned. The document on Prior Informed Consent </w:t>
      </w:r>
      <w:r w:rsidRPr="000D77AC">
        <w:rPr>
          <w:rFonts w:ascii="Calibri" w:hAnsi="Calibri" w:cs="Calibri"/>
          <w:i/>
          <w:iCs/>
          <w:sz w:val="22"/>
          <w:lang w:val="en-GB"/>
        </w:rPr>
        <w:t>[and the research project it is based on]</w:t>
      </w:r>
      <w:r w:rsidRPr="000D77AC">
        <w:rPr>
          <w:rFonts w:ascii="Calibri" w:hAnsi="Calibri" w:cs="Calibri"/>
          <w:sz w:val="22"/>
          <w:lang w:val="en-GB"/>
        </w:rPr>
        <w:t xml:space="preserve"> is attached to this Agreement and is considered its integral part. </w:t>
      </w:r>
    </w:p>
    <w:p w14:paraId="04E074DD" w14:textId="77777777" w:rsidR="00323D57" w:rsidRPr="000D77AC" w:rsidRDefault="00323D57" w:rsidP="000D77AC">
      <w:pPr>
        <w:jc w:val="both"/>
        <w:rPr>
          <w:rFonts w:ascii="Calibri" w:hAnsi="Calibri" w:cs="Calibri"/>
          <w:sz w:val="22"/>
          <w:lang w:val="en-GB"/>
        </w:rPr>
      </w:pPr>
    </w:p>
    <w:p w14:paraId="5BAEA2CA" w14:textId="77777777" w:rsidR="00323D57" w:rsidRPr="000D77AC" w:rsidRDefault="00323D57" w:rsidP="000D77AC">
      <w:pPr>
        <w:jc w:val="both"/>
        <w:rPr>
          <w:rFonts w:ascii="Calibri" w:hAnsi="Calibri" w:cs="Calibri"/>
          <w:sz w:val="22"/>
          <w:lang w:val="en-GB"/>
        </w:rPr>
      </w:pPr>
      <w:commentRangeStart w:id="14"/>
      <w:r w:rsidRPr="000D77AC">
        <w:rPr>
          <w:rFonts w:ascii="Calibri" w:hAnsi="Calibri" w:cs="Calibri"/>
          <w:sz w:val="22"/>
          <w:lang w:val="en-GB"/>
        </w:rPr>
        <w:t xml:space="preserve">Option 2.2 </w:t>
      </w:r>
      <w:commentRangeEnd w:id="14"/>
      <w:r w:rsidRPr="000D77AC">
        <w:rPr>
          <w:rStyle w:val="Kommentarzeichen"/>
          <w:rFonts w:ascii="Calibri" w:hAnsi="Calibri" w:cs="Calibri"/>
          <w:sz w:val="22"/>
          <w:szCs w:val="22"/>
        </w:rPr>
        <w:commentReference w:id="14"/>
      </w:r>
    </w:p>
    <w:p w14:paraId="223B55E4" w14:textId="4B164ACE" w:rsidR="00323D57" w:rsidRPr="000D77AC" w:rsidRDefault="00323D57" w:rsidP="000D77AC">
      <w:pPr>
        <w:jc w:val="both"/>
        <w:rPr>
          <w:rFonts w:ascii="Calibri" w:hAnsi="Calibri" w:cs="Calibri"/>
          <w:sz w:val="22"/>
          <w:lang w:val="en-GB"/>
        </w:rPr>
      </w:pPr>
      <w:r w:rsidRPr="000D77AC">
        <w:rPr>
          <w:rFonts w:ascii="Calibri" w:hAnsi="Calibri" w:cs="Calibri"/>
          <w:sz w:val="22"/>
          <w:lang w:val="en-GB"/>
        </w:rPr>
        <w:t xml:space="preserve">The Provider hereby confirms that he/she has been informed on the research project by the User and consents to provide access to </w:t>
      </w:r>
      <w:r w:rsidR="004E0B6F" w:rsidRPr="000D77AC">
        <w:rPr>
          <w:rFonts w:ascii="Calibri" w:hAnsi="Calibri" w:cs="Calibri"/>
          <w:sz w:val="22"/>
          <w:lang w:val="en-GB"/>
        </w:rPr>
        <w:t>G</w:t>
      </w:r>
      <w:r w:rsidRPr="000D77AC">
        <w:rPr>
          <w:rFonts w:ascii="Calibri" w:hAnsi="Calibri" w:cs="Calibri"/>
          <w:sz w:val="22"/>
          <w:lang w:val="en-GB"/>
        </w:rPr>
        <w:t xml:space="preserve">enetic </w:t>
      </w:r>
      <w:r w:rsidR="004E0B6F" w:rsidRPr="000D77AC">
        <w:rPr>
          <w:rFonts w:ascii="Calibri" w:hAnsi="Calibri" w:cs="Calibri"/>
          <w:sz w:val="22"/>
          <w:lang w:val="en-GB"/>
        </w:rPr>
        <w:t>R</w:t>
      </w:r>
      <w:r w:rsidRPr="000D77AC">
        <w:rPr>
          <w:rFonts w:ascii="Calibri" w:hAnsi="Calibri" w:cs="Calibri"/>
          <w:sz w:val="22"/>
          <w:lang w:val="en-GB"/>
        </w:rPr>
        <w:t xml:space="preserve">esources </w:t>
      </w:r>
      <w:r w:rsidRPr="000D77AC">
        <w:rPr>
          <w:rFonts w:ascii="Calibri" w:hAnsi="Calibri" w:cs="Calibri"/>
          <w:i/>
          <w:iCs/>
          <w:sz w:val="22"/>
          <w:lang w:val="en-GB"/>
        </w:rPr>
        <w:t>in-situ</w:t>
      </w:r>
      <w:r w:rsidRPr="000D77AC">
        <w:rPr>
          <w:rFonts w:ascii="Calibri" w:hAnsi="Calibri" w:cs="Calibri"/>
          <w:sz w:val="22"/>
          <w:lang w:val="en-GB"/>
        </w:rPr>
        <w:t xml:space="preserve"> and/or </w:t>
      </w:r>
      <w:r w:rsidRPr="000D77AC">
        <w:rPr>
          <w:rFonts w:ascii="Calibri" w:hAnsi="Calibri" w:cs="Calibri"/>
          <w:i/>
          <w:iCs/>
          <w:sz w:val="22"/>
          <w:lang w:val="en-GB"/>
        </w:rPr>
        <w:t>ex-situ</w:t>
      </w:r>
      <w:r w:rsidRPr="000D77AC">
        <w:rPr>
          <w:rFonts w:ascii="Calibri" w:hAnsi="Calibri" w:cs="Calibri"/>
          <w:sz w:val="22"/>
          <w:lang w:val="en-GB"/>
        </w:rPr>
        <w:t xml:space="preserve"> necessary to carry out the research in accordance with the research project attached to this Agreement. He/she herewith gives his/her Prior Informed Consent.</w:t>
      </w:r>
    </w:p>
    <w:p w14:paraId="269DC9EF" w14:textId="77777777" w:rsidR="00323D57" w:rsidRPr="000D77AC" w:rsidRDefault="00323D57" w:rsidP="000D77AC">
      <w:pPr>
        <w:jc w:val="both"/>
        <w:rPr>
          <w:rFonts w:ascii="Calibri" w:hAnsi="Calibri" w:cs="Calibri"/>
          <w:sz w:val="22"/>
          <w:lang w:val="en-GB"/>
        </w:rPr>
      </w:pPr>
    </w:p>
    <w:p w14:paraId="765E77B8" w14:textId="04C149B9" w:rsidR="00323D57" w:rsidRPr="000D77AC" w:rsidRDefault="00323D57"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Article 3</w:t>
      </w:r>
      <w:r w:rsidRPr="000D77AC">
        <w:rPr>
          <w:rFonts w:ascii="Calibri" w:hAnsi="Calibri" w:cs="Calibri"/>
          <w:szCs w:val="26"/>
          <w:lang w:val="en-GB"/>
        </w:rPr>
        <w:tab/>
      </w:r>
      <w:r w:rsidRPr="000D77AC">
        <w:rPr>
          <w:rFonts w:ascii="Calibri" w:hAnsi="Calibri" w:cs="Calibri"/>
          <w:szCs w:val="26"/>
          <w:lang w:val="en-GB"/>
        </w:rPr>
        <w:tab/>
        <w:t>Genetic Resources to be accessed</w:t>
      </w:r>
    </w:p>
    <w:p w14:paraId="34BAAD96" w14:textId="77777777" w:rsidR="00A2463C" w:rsidRPr="000D77AC" w:rsidRDefault="00A2463C" w:rsidP="000D77AC">
      <w:pPr>
        <w:jc w:val="both"/>
        <w:rPr>
          <w:rFonts w:ascii="Calibri" w:hAnsi="Calibri" w:cs="Calibri"/>
          <w:sz w:val="22"/>
          <w:lang w:val="en-GB"/>
        </w:rPr>
      </w:pPr>
      <w:commentRangeStart w:id="15"/>
      <w:r w:rsidRPr="000D77AC">
        <w:rPr>
          <w:rFonts w:ascii="Calibri" w:hAnsi="Calibri" w:cs="Calibri"/>
          <w:sz w:val="22"/>
          <w:lang w:val="en-GB"/>
        </w:rPr>
        <w:t xml:space="preserve">Option 3.1 </w:t>
      </w:r>
      <w:commentRangeEnd w:id="15"/>
      <w:r w:rsidRPr="000D77AC">
        <w:rPr>
          <w:rStyle w:val="Kommentarzeichen"/>
          <w:rFonts w:ascii="Calibri" w:hAnsi="Calibri" w:cs="Calibri"/>
          <w:sz w:val="22"/>
          <w:szCs w:val="22"/>
        </w:rPr>
        <w:commentReference w:id="15"/>
      </w:r>
    </w:p>
    <w:p w14:paraId="7CE09385"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The User shall have access to the following Genetic Resource(s): </w:t>
      </w:r>
    </w:p>
    <w:p w14:paraId="1C010B64" w14:textId="5C7CC122" w:rsidR="00A2463C" w:rsidRPr="000D77AC" w:rsidRDefault="00A2463C" w:rsidP="000D77AC">
      <w:pPr>
        <w:jc w:val="both"/>
        <w:rPr>
          <w:rFonts w:ascii="Calibri" w:hAnsi="Calibri" w:cs="Calibri"/>
          <w:sz w:val="22"/>
          <w:lang w:val="en-GB"/>
        </w:rPr>
      </w:pPr>
      <w:r w:rsidRPr="000D77AC">
        <w:rPr>
          <w:rFonts w:ascii="Calibri" w:hAnsi="Calibri" w:cs="Calibri"/>
          <w:i/>
          <w:iCs/>
          <w:sz w:val="22"/>
          <w:lang w:val="en-GB"/>
        </w:rPr>
        <w:t>[→ INSERT list of the Genetic Resources to be accessed (</w:t>
      </w:r>
      <w:r w:rsidRPr="000D77AC">
        <w:rPr>
          <w:rFonts w:ascii="Calibri" w:hAnsi="Calibri" w:cs="Calibri"/>
          <w:i/>
          <w:iCs/>
          <w:sz w:val="22"/>
          <w:lang w:val="en-GB"/>
        </w:rPr>
        <w:t>s</w:t>
      </w:r>
      <w:r w:rsidRPr="000D77AC">
        <w:rPr>
          <w:rFonts w:ascii="Calibri" w:hAnsi="Calibri" w:cs="Calibri"/>
          <w:i/>
          <w:iCs/>
          <w:sz w:val="22"/>
          <w:lang w:val="en-GB"/>
        </w:rPr>
        <w:t>cientific name, place of col</w:t>
      </w:r>
      <w:r w:rsidRPr="000D77AC">
        <w:rPr>
          <w:rFonts w:ascii="Calibri" w:hAnsi="Calibri" w:cs="Calibri"/>
          <w:i/>
          <w:iCs/>
          <w:sz w:val="22"/>
          <w:lang w:val="en-GB"/>
        </w:rPr>
        <w:t>lection)]</w:t>
      </w:r>
      <w:r w:rsidRPr="000D77AC">
        <w:rPr>
          <w:rFonts w:ascii="Calibri" w:hAnsi="Calibri" w:cs="Calibri"/>
          <w:sz w:val="22"/>
          <w:lang w:val="en-GB"/>
        </w:rPr>
        <w:t>.</w:t>
      </w:r>
    </w:p>
    <w:p w14:paraId="569E86CD" w14:textId="77777777" w:rsidR="00A2463C" w:rsidRPr="000D77AC" w:rsidRDefault="00A2463C" w:rsidP="000D77AC">
      <w:pPr>
        <w:jc w:val="both"/>
        <w:rPr>
          <w:rFonts w:ascii="Calibri" w:hAnsi="Calibri" w:cs="Calibri"/>
          <w:sz w:val="22"/>
          <w:lang w:val="en-GB"/>
        </w:rPr>
      </w:pPr>
    </w:p>
    <w:p w14:paraId="09BC056A" w14:textId="77777777" w:rsidR="00A2463C" w:rsidRPr="000D77AC" w:rsidRDefault="00A2463C" w:rsidP="000D77AC">
      <w:pPr>
        <w:jc w:val="both"/>
        <w:rPr>
          <w:rFonts w:ascii="Calibri" w:hAnsi="Calibri" w:cs="Calibri"/>
          <w:sz w:val="22"/>
          <w:lang w:val="en-GB"/>
        </w:rPr>
      </w:pPr>
      <w:commentRangeStart w:id="16"/>
      <w:r w:rsidRPr="000D77AC">
        <w:rPr>
          <w:rFonts w:ascii="Calibri" w:hAnsi="Calibri" w:cs="Calibri"/>
          <w:sz w:val="22"/>
          <w:lang w:val="en-GB"/>
        </w:rPr>
        <w:t xml:space="preserve">Option 3.2 </w:t>
      </w:r>
      <w:commentRangeEnd w:id="16"/>
      <w:r w:rsidRPr="000D77AC">
        <w:rPr>
          <w:rStyle w:val="Kommentarzeichen"/>
          <w:rFonts w:ascii="Calibri" w:hAnsi="Calibri" w:cs="Calibri"/>
          <w:sz w:val="22"/>
          <w:szCs w:val="22"/>
        </w:rPr>
        <w:commentReference w:id="16"/>
      </w:r>
    </w:p>
    <w:p w14:paraId="7956D3B4" w14:textId="759DFE80"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Since the species/strains present at the collection site are not known to the User at the time of concluding this Agreement, a general account of species/strains most likely to be collected is given in Annex </w:t>
      </w:r>
      <w:r w:rsidRPr="000D77AC">
        <w:rPr>
          <w:rFonts w:ascii="Calibri" w:hAnsi="Calibri" w:cs="Calibri"/>
          <w:i/>
          <w:iCs/>
          <w:sz w:val="22"/>
          <w:lang w:val="en-GB"/>
        </w:rPr>
        <w:t xml:space="preserve">[→ INSERT XX] </w:t>
      </w:r>
      <w:r w:rsidRPr="000D77AC">
        <w:rPr>
          <w:rFonts w:ascii="Calibri" w:hAnsi="Calibri" w:cs="Calibri"/>
          <w:sz w:val="22"/>
          <w:lang w:val="en-GB"/>
        </w:rPr>
        <w:t>of this Agreement.</w:t>
      </w:r>
    </w:p>
    <w:p w14:paraId="63093773" w14:textId="77777777" w:rsidR="00A2463C" w:rsidRPr="000D77AC" w:rsidRDefault="00A2463C" w:rsidP="000D77AC">
      <w:pPr>
        <w:jc w:val="both"/>
        <w:rPr>
          <w:rFonts w:ascii="Calibri" w:hAnsi="Calibri" w:cs="Calibri"/>
          <w:sz w:val="22"/>
          <w:lang w:val="en-GB"/>
        </w:rPr>
      </w:pPr>
    </w:p>
    <w:p w14:paraId="7C19AECC"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3.3 </w:t>
      </w:r>
    </w:p>
    <w:p w14:paraId="1C910A44" w14:textId="77777777" w:rsidR="004E0B6F" w:rsidRPr="000D77AC" w:rsidRDefault="00A2463C" w:rsidP="000D77AC">
      <w:pPr>
        <w:pStyle w:val="Listenabsatz"/>
        <w:numPr>
          <w:ilvl w:val="0"/>
          <w:numId w:val="33"/>
        </w:numPr>
        <w:rPr>
          <w:rFonts w:ascii="Calibri" w:hAnsi="Calibri" w:cs="Calibri"/>
          <w:sz w:val="22"/>
          <w:lang w:val="en-GB"/>
        </w:rPr>
      </w:pPr>
      <w:r w:rsidRPr="000D77AC">
        <w:rPr>
          <w:rFonts w:ascii="Calibri" w:hAnsi="Calibri" w:cs="Calibri"/>
          <w:sz w:val="22"/>
          <w:lang w:val="en-GB"/>
        </w:rPr>
        <w:t xml:space="preserve">A list of the collected samples according to the researcher’s field-notes is presented to the Provider within </w:t>
      </w:r>
      <w:r w:rsidRPr="000D77AC">
        <w:rPr>
          <w:rFonts w:ascii="Calibri" w:hAnsi="Calibri" w:cs="Calibri"/>
          <w:i/>
          <w:iCs/>
          <w:sz w:val="22"/>
          <w:lang w:val="en-GB"/>
        </w:rPr>
        <w:t>[→ INSERT XX]</w:t>
      </w:r>
      <w:r w:rsidRPr="000D77AC">
        <w:rPr>
          <w:rFonts w:ascii="Calibri" w:hAnsi="Calibri" w:cs="Calibri"/>
          <w:sz w:val="22"/>
          <w:lang w:val="en-GB"/>
        </w:rPr>
        <w:t xml:space="preserve"> months after having gathered the samples.</w:t>
      </w:r>
    </w:p>
    <w:p w14:paraId="0DB45548" w14:textId="02EDC674" w:rsidR="00323D57" w:rsidRDefault="00A2463C" w:rsidP="000D77AC">
      <w:pPr>
        <w:pStyle w:val="Listenabsatz"/>
        <w:numPr>
          <w:ilvl w:val="0"/>
          <w:numId w:val="33"/>
        </w:numPr>
        <w:rPr>
          <w:rFonts w:ascii="Calibri" w:hAnsi="Calibri" w:cs="Calibri"/>
          <w:sz w:val="22"/>
          <w:lang w:val="en-GB"/>
        </w:rPr>
      </w:pPr>
      <w:r w:rsidRPr="000D77AC">
        <w:rPr>
          <w:rFonts w:ascii="Calibri" w:hAnsi="Calibri" w:cs="Calibri"/>
          <w:sz w:val="22"/>
          <w:lang w:val="en-GB"/>
        </w:rPr>
        <w:t xml:space="preserve">If the collected samples cannot be identified within the above prescribed period, their identification </w:t>
      </w:r>
      <w:proofErr w:type="gramStart"/>
      <w:r w:rsidRPr="000D77AC">
        <w:rPr>
          <w:rFonts w:ascii="Calibri" w:hAnsi="Calibri" w:cs="Calibri"/>
          <w:sz w:val="22"/>
          <w:lang w:val="en-GB"/>
        </w:rPr>
        <w:t>has to</w:t>
      </w:r>
      <w:proofErr w:type="gramEnd"/>
      <w:r w:rsidRPr="000D77AC">
        <w:rPr>
          <w:rFonts w:ascii="Calibri" w:hAnsi="Calibri" w:cs="Calibri"/>
          <w:sz w:val="22"/>
          <w:lang w:val="en-GB"/>
        </w:rPr>
        <w:t xml:space="preserve"> be shared with the User as soon as it is available.</w:t>
      </w:r>
    </w:p>
    <w:p w14:paraId="7FEBC09A" w14:textId="77777777" w:rsidR="000D77AC" w:rsidRPr="000D77AC" w:rsidRDefault="000D77AC" w:rsidP="000D77AC">
      <w:pPr>
        <w:rPr>
          <w:rFonts w:ascii="Calibri" w:hAnsi="Calibri" w:cs="Calibri"/>
          <w:sz w:val="22"/>
          <w:lang w:val="en-GB"/>
        </w:rPr>
      </w:pPr>
    </w:p>
    <w:p w14:paraId="13085175" w14:textId="1EE451F9" w:rsidR="00A2463C" w:rsidRPr="000D77AC" w:rsidRDefault="00A2463C"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lastRenderedPageBreak/>
        <w:t>Article 4</w:t>
      </w:r>
      <w:r w:rsidRPr="000D77AC">
        <w:rPr>
          <w:rFonts w:ascii="Calibri" w:hAnsi="Calibri" w:cs="Calibri"/>
          <w:szCs w:val="26"/>
          <w:lang w:val="en-GB"/>
        </w:rPr>
        <w:tab/>
      </w:r>
      <w:r w:rsidRPr="000D77AC">
        <w:rPr>
          <w:rFonts w:ascii="Calibri" w:hAnsi="Calibri" w:cs="Calibri"/>
          <w:szCs w:val="26"/>
          <w:lang w:val="en-GB"/>
        </w:rPr>
        <w:tab/>
        <w:t>Utilisation</w:t>
      </w:r>
    </w:p>
    <w:p w14:paraId="491AB14F"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4.1 </w:t>
      </w:r>
    </w:p>
    <w:p w14:paraId="499E88FD" w14:textId="64417963"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may be utili</w:t>
      </w:r>
      <w:r w:rsidR="004E0B6F" w:rsidRPr="000D77AC">
        <w:rPr>
          <w:rFonts w:ascii="Calibri" w:hAnsi="Calibri" w:cs="Calibri"/>
          <w:sz w:val="22"/>
          <w:lang w:val="en-GB"/>
        </w:rPr>
        <w:t>s</w:t>
      </w:r>
      <w:r w:rsidRPr="000D77AC">
        <w:rPr>
          <w:rFonts w:ascii="Calibri" w:hAnsi="Calibri" w:cs="Calibri"/>
          <w:sz w:val="22"/>
          <w:lang w:val="en-GB"/>
        </w:rPr>
        <w:t xml:space="preserve">ed non-commercially, including for academic research and collections, and for training, teaching and education. </w:t>
      </w:r>
    </w:p>
    <w:p w14:paraId="58A9112D" w14:textId="77777777" w:rsidR="00A2463C" w:rsidRPr="000D77AC" w:rsidRDefault="00A2463C" w:rsidP="000D77AC">
      <w:pPr>
        <w:jc w:val="both"/>
        <w:rPr>
          <w:rFonts w:ascii="Calibri" w:hAnsi="Calibri" w:cs="Calibri"/>
          <w:sz w:val="22"/>
          <w:lang w:val="en-GB"/>
        </w:rPr>
      </w:pPr>
    </w:p>
    <w:p w14:paraId="775850BE"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4.2 </w:t>
      </w:r>
    </w:p>
    <w:p w14:paraId="39A2BAE3" w14:textId="3EDABCC8"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The Genetic Resources may be used to conduct research and development on their genetic and/or biochemical composition. </w:t>
      </w:r>
    </w:p>
    <w:p w14:paraId="16DEF7E7" w14:textId="77777777" w:rsidR="00A2463C" w:rsidRPr="000D77AC" w:rsidRDefault="00A2463C" w:rsidP="000D77AC">
      <w:pPr>
        <w:jc w:val="both"/>
        <w:rPr>
          <w:rFonts w:ascii="Calibri" w:hAnsi="Calibri" w:cs="Calibri"/>
          <w:sz w:val="22"/>
          <w:lang w:val="en-GB"/>
        </w:rPr>
      </w:pPr>
    </w:p>
    <w:p w14:paraId="5E6691B6"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4.3 </w:t>
      </w:r>
    </w:p>
    <w:p w14:paraId="2AAD1DAD" w14:textId="68891B1F"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The Genetic Resources shall be used exclusively for the following purposes: </w:t>
      </w:r>
      <w:r w:rsidRPr="000D77AC">
        <w:rPr>
          <w:rFonts w:ascii="Calibri" w:hAnsi="Calibri" w:cs="Calibri"/>
          <w:i/>
          <w:iCs/>
          <w:sz w:val="22"/>
          <w:lang w:val="en-GB"/>
        </w:rPr>
        <w:t>[→ INSERT allowed activities and/or uses]</w:t>
      </w:r>
      <w:r w:rsidRPr="000D77AC">
        <w:rPr>
          <w:rFonts w:ascii="Calibri" w:hAnsi="Calibri" w:cs="Calibri"/>
          <w:sz w:val="22"/>
          <w:lang w:val="en-GB"/>
        </w:rPr>
        <w:t>.</w:t>
      </w:r>
    </w:p>
    <w:p w14:paraId="24FDEAE8" w14:textId="77777777" w:rsidR="00A2463C" w:rsidRPr="000D77AC" w:rsidRDefault="00A2463C" w:rsidP="000D77AC">
      <w:pPr>
        <w:jc w:val="both"/>
        <w:rPr>
          <w:rFonts w:ascii="Calibri" w:hAnsi="Calibri" w:cs="Calibri"/>
          <w:sz w:val="22"/>
          <w:lang w:val="en-GB"/>
        </w:rPr>
      </w:pPr>
    </w:p>
    <w:p w14:paraId="204D40D6" w14:textId="5117B9D1" w:rsidR="00A2463C" w:rsidRPr="000D77AC" w:rsidRDefault="00A2463C"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Article 5</w:t>
      </w:r>
      <w:r w:rsidRPr="000D77AC">
        <w:rPr>
          <w:rFonts w:ascii="Calibri" w:hAnsi="Calibri" w:cs="Calibri"/>
          <w:szCs w:val="26"/>
          <w:lang w:val="en-GB"/>
        </w:rPr>
        <w:tab/>
      </w:r>
      <w:r w:rsidRPr="000D77AC">
        <w:rPr>
          <w:rFonts w:ascii="Calibri" w:hAnsi="Calibri" w:cs="Calibri"/>
          <w:szCs w:val="26"/>
          <w:lang w:val="en-GB"/>
        </w:rPr>
        <w:tab/>
        <w:t>Commercial Intent</w:t>
      </w:r>
    </w:p>
    <w:p w14:paraId="1276C254"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5.1 </w:t>
      </w:r>
    </w:p>
    <w:p w14:paraId="4E2C10A3" w14:textId="02F0F2F6"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If the Utili</w:t>
      </w:r>
      <w:r w:rsidRPr="000D77AC">
        <w:rPr>
          <w:rFonts w:ascii="Calibri" w:hAnsi="Calibri" w:cs="Calibri"/>
          <w:sz w:val="22"/>
          <w:lang w:val="en-GB"/>
        </w:rPr>
        <w:t>s</w:t>
      </w:r>
      <w:r w:rsidRPr="000D77AC">
        <w:rPr>
          <w:rFonts w:ascii="Calibri" w:hAnsi="Calibri" w:cs="Calibri"/>
          <w:sz w:val="22"/>
          <w:lang w:val="en-GB"/>
        </w:rPr>
        <w:t xml:space="preserve">ation of the 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changes from non-commercial research to research with a Commercial Intent, such change requires a new Prior Informed Consent in writing issued by the Provider. Th</w:t>
      </w:r>
      <w:r w:rsidRPr="000D77AC">
        <w:rPr>
          <w:rFonts w:ascii="Calibri" w:hAnsi="Calibri" w:cs="Calibri"/>
          <w:sz w:val="22"/>
          <w:lang w:val="en-GB"/>
        </w:rPr>
        <w:t xml:space="preserve">e </w:t>
      </w:r>
      <w:r w:rsidRPr="000D77AC">
        <w:rPr>
          <w:rFonts w:ascii="Calibri" w:hAnsi="Calibri" w:cs="Calibri"/>
          <w:sz w:val="22"/>
          <w:lang w:val="en-GB"/>
        </w:rPr>
        <w:t>terms for the new Utili</w:t>
      </w:r>
      <w:r w:rsidR="004E0B6F" w:rsidRPr="000D77AC">
        <w:rPr>
          <w:rFonts w:ascii="Calibri" w:hAnsi="Calibri" w:cs="Calibri"/>
          <w:sz w:val="22"/>
          <w:lang w:val="en-GB"/>
        </w:rPr>
        <w:t>s</w:t>
      </w:r>
      <w:r w:rsidRPr="000D77AC">
        <w:rPr>
          <w:rFonts w:ascii="Calibri" w:hAnsi="Calibri" w:cs="Calibri"/>
          <w:sz w:val="22"/>
          <w:lang w:val="en-GB"/>
        </w:rPr>
        <w:t xml:space="preserve">ation shall be subject to a separate agreement (Mutually Agreed Terms) between the involved parties. </w:t>
      </w:r>
    </w:p>
    <w:p w14:paraId="5B1E8824" w14:textId="77777777" w:rsidR="00A2463C" w:rsidRPr="000D77AC" w:rsidRDefault="00A2463C" w:rsidP="000D77AC">
      <w:pPr>
        <w:jc w:val="both"/>
        <w:rPr>
          <w:rFonts w:ascii="Calibri" w:hAnsi="Calibri" w:cs="Calibri"/>
          <w:sz w:val="22"/>
          <w:lang w:val="en-GB"/>
        </w:rPr>
      </w:pPr>
    </w:p>
    <w:p w14:paraId="35A15D4F" w14:textId="77777777" w:rsidR="00A2463C" w:rsidRPr="000D77AC" w:rsidRDefault="00A2463C" w:rsidP="000D77AC">
      <w:pPr>
        <w:jc w:val="both"/>
        <w:rPr>
          <w:rFonts w:ascii="Calibri" w:hAnsi="Calibri" w:cs="Calibri"/>
          <w:sz w:val="22"/>
          <w:lang w:val="en-GB"/>
        </w:rPr>
      </w:pPr>
      <w:commentRangeStart w:id="17"/>
      <w:r w:rsidRPr="000D77AC">
        <w:rPr>
          <w:rFonts w:ascii="Calibri" w:hAnsi="Calibri" w:cs="Calibri"/>
          <w:sz w:val="22"/>
          <w:lang w:val="en-GB"/>
        </w:rPr>
        <w:t xml:space="preserve">Option 5.2 </w:t>
      </w:r>
      <w:commentRangeEnd w:id="17"/>
      <w:r w:rsidRPr="000D77AC">
        <w:rPr>
          <w:rStyle w:val="Kommentarzeichen"/>
          <w:rFonts w:ascii="Calibri" w:hAnsi="Calibri" w:cs="Calibri"/>
          <w:sz w:val="22"/>
          <w:szCs w:val="22"/>
        </w:rPr>
        <w:commentReference w:id="17"/>
      </w:r>
    </w:p>
    <w:p w14:paraId="41651300" w14:textId="160D91AA"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The Provider herewith consents to change from non-commercial research to research with a Commercial Intent in the utili</w:t>
      </w:r>
      <w:r w:rsidR="004E0B6F" w:rsidRPr="000D77AC">
        <w:rPr>
          <w:rFonts w:ascii="Calibri" w:hAnsi="Calibri" w:cs="Calibri"/>
          <w:sz w:val="22"/>
          <w:lang w:val="en-GB"/>
        </w:rPr>
        <w:t>s</w:t>
      </w:r>
      <w:r w:rsidRPr="000D77AC">
        <w:rPr>
          <w:rFonts w:ascii="Calibri" w:hAnsi="Calibri" w:cs="Calibri"/>
          <w:sz w:val="22"/>
          <w:lang w:val="en-GB"/>
        </w:rPr>
        <w:t xml:space="preserve">ation of the Genetic </w:t>
      </w:r>
      <w:proofErr w:type="gramStart"/>
      <w:r w:rsidRPr="000D77AC">
        <w:rPr>
          <w:rFonts w:ascii="Calibri" w:hAnsi="Calibri" w:cs="Calibri"/>
          <w:sz w:val="22"/>
          <w:lang w:val="en-GB"/>
        </w:rPr>
        <w:t>Resources;</w:t>
      </w:r>
      <w:proofErr w:type="gramEnd"/>
      <w:r w:rsidRPr="000D77AC">
        <w:rPr>
          <w:rFonts w:ascii="Calibri" w:hAnsi="Calibri" w:cs="Calibri"/>
          <w:sz w:val="22"/>
          <w:lang w:val="en-GB"/>
        </w:rPr>
        <w:t xml:space="preserve"> </w:t>
      </w:r>
      <w:proofErr w:type="gramStart"/>
      <w:r w:rsidRPr="000D77AC">
        <w:rPr>
          <w:rFonts w:ascii="Calibri" w:hAnsi="Calibri" w:cs="Calibri"/>
          <w:sz w:val="22"/>
          <w:lang w:val="en-GB"/>
        </w:rPr>
        <w:t>in particular to</w:t>
      </w:r>
      <w:proofErr w:type="gramEnd"/>
      <w:r w:rsidRPr="000D77AC">
        <w:rPr>
          <w:rFonts w:ascii="Calibri" w:hAnsi="Calibri" w:cs="Calibri"/>
          <w:sz w:val="22"/>
          <w:lang w:val="en-GB"/>
        </w:rPr>
        <w:t xml:space="preserve"> the patenting of the research results.</w:t>
      </w:r>
    </w:p>
    <w:p w14:paraId="2DF648B7" w14:textId="77777777" w:rsidR="00A2463C" w:rsidRPr="000D77AC" w:rsidRDefault="00A2463C" w:rsidP="000D77AC">
      <w:pPr>
        <w:jc w:val="both"/>
        <w:rPr>
          <w:rFonts w:ascii="Calibri" w:hAnsi="Calibri" w:cs="Calibri"/>
          <w:sz w:val="22"/>
          <w:lang w:val="en-GB"/>
        </w:rPr>
      </w:pPr>
    </w:p>
    <w:p w14:paraId="14F2ADF9" w14:textId="072021ED" w:rsidR="00A2463C" w:rsidRPr="000D77AC" w:rsidRDefault="00A2463C"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Article 6</w:t>
      </w:r>
      <w:r w:rsidRPr="000D77AC">
        <w:rPr>
          <w:rFonts w:ascii="Calibri" w:hAnsi="Calibri" w:cs="Calibri"/>
          <w:szCs w:val="26"/>
          <w:lang w:val="en-GB"/>
        </w:rPr>
        <w:tab/>
        <w:t>Commercialisation</w:t>
      </w:r>
    </w:p>
    <w:p w14:paraId="2031A04E" w14:textId="77777777"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 xml:space="preserve">Option 6.1 </w:t>
      </w:r>
    </w:p>
    <w:p w14:paraId="5EEFB048" w14:textId="2F33DA28"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Any Commerciali</w:t>
      </w:r>
      <w:r w:rsidR="00CC59E5" w:rsidRPr="000D77AC">
        <w:rPr>
          <w:rFonts w:ascii="Calibri" w:hAnsi="Calibri" w:cs="Calibri"/>
          <w:sz w:val="22"/>
          <w:lang w:val="en-GB"/>
        </w:rPr>
        <w:t>s</w:t>
      </w:r>
      <w:r w:rsidRPr="000D77AC">
        <w:rPr>
          <w:rFonts w:ascii="Calibri" w:hAnsi="Calibri" w:cs="Calibri"/>
          <w:sz w:val="22"/>
          <w:lang w:val="en-GB"/>
        </w:rPr>
        <w:t>ation of the Genetic Resources shall require a new Prior Informed Consent in writing issued by the Provider. The terms of such Commerciali</w:t>
      </w:r>
      <w:r w:rsidR="00CC59E5" w:rsidRPr="000D77AC">
        <w:rPr>
          <w:rFonts w:ascii="Calibri" w:hAnsi="Calibri" w:cs="Calibri"/>
          <w:sz w:val="22"/>
          <w:lang w:val="en-GB"/>
        </w:rPr>
        <w:t>s</w:t>
      </w:r>
      <w:r w:rsidRPr="000D77AC">
        <w:rPr>
          <w:rFonts w:ascii="Calibri" w:hAnsi="Calibri" w:cs="Calibri"/>
          <w:sz w:val="22"/>
          <w:lang w:val="en-GB"/>
        </w:rPr>
        <w:t xml:space="preserve">ation shall be subject to a separate agreement (Mutually Agreed Terms) between the involved parties. </w:t>
      </w:r>
    </w:p>
    <w:p w14:paraId="44D46708" w14:textId="77777777" w:rsidR="00A2463C" w:rsidRPr="000D77AC" w:rsidRDefault="00A2463C" w:rsidP="000D77AC">
      <w:pPr>
        <w:jc w:val="both"/>
        <w:rPr>
          <w:rFonts w:ascii="Calibri" w:hAnsi="Calibri" w:cs="Calibri"/>
          <w:sz w:val="22"/>
          <w:lang w:val="en-GB"/>
        </w:rPr>
      </w:pPr>
    </w:p>
    <w:p w14:paraId="3982648F" w14:textId="77777777" w:rsidR="00A2463C" w:rsidRPr="000D77AC" w:rsidRDefault="00A2463C" w:rsidP="000D77AC">
      <w:pPr>
        <w:jc w:val="both"/>
        <w:rPr>
          <w:rFonts w:ascii="Calibri" w:hAnsi="Calibri" w:cs="Calibri"/>
          <w:sz w:val="22"/>
          <w:lang w:val="en-GB"/>
        </w:rPr>
      </w:pPr>
      <w:commentRangeStart w:id="18"/>
      <w:r w:rsidRPr="000D77AC">
        <w:rPr>
          <w:rFonts w:ascii="Calibri" w:hAnsi="Calibri" w:cs="Calibri"/>
          <w:sz w:val="22"/>
          <w:lang w:val="en-GB"/>
        </w:rPr>
        <w:t xml:space="preserve">Option 6.2 </w:t>
      </w:r>
      <w:commentRangeEnd w:id="18"/>
      <w:r w:rsidRPr="000D77AC">
        <w:rPr>
          <w:rStyle w:val="Kommentarzeichen"/>
          <w:rFonts w:ascii="Calibri" w:hAnsi="Calibri" w:cs="Calibri"/>
          <w:sz w:val="22"/>
          <w:szCs w:val="22"/>
        </w:rPr>
        <w:commentReference w:id="18"/>
      </w:r>
    </w:p>
    <w:p w14:paraId="164D75B4" w14:textId="368AB609" w:rsidR="00A2463C" w:rsidRPr="000D77AC" w:rsidRDefault="00A2463C" w:rsidP="000D77AC">
      <w:pPr>
        <w:jc w:val="both"/>
        <w:rPr>
          <w:rFonts w:ascii="Calibri" w:hAnsi="Calibri" w:cs="Calibri"/>
          <w:sz w:val="22"/>
          <w:lang w:val="en-GB"/>
        </w:rPr>
      </w:pPr>
      <w:r w:rsidRPr="000D77AC">
        <w:rPr>
          <w:rFonts w:ascii="Calibri" w:hAnsi="Calibri" w:cs="Calibri"/>
          <w:sz w:val="22"/>
          <w:lang w:val="en-GB"/>
        </w:rPr>
        <w:t>The Provider herewith consents to the Utili</w:t>
      </w:r>
      <w:r w:rsidR="00CC59E5" w:rsidRPr="000D77AC">
        <w:rPr>
          <w:rFonts w:ascii="Calibri" w:hAnsi="Calibri" w:cs="Calibri"/>
          <w:sz w:val="22"/>
          <w:lang w:val="en-GB"/>
        </w:rPr>
        <w:t>s</w:t>
      </w:r>
      <w:r w:rsidRPr="000D77AC">
        <w:rPr>
          <w:rFonts w:ascii="Calibri" w:hAnsi="Calibri" w:cs="Calibri"/>
          <w:sz w:val="22"/>
          <w:lang w:val="en-GB"/>
        </w:rPr>
        <w:t>ation with Commercial Intent and the Commerciali</w:t>
      </w:r>
      <w:r w:rsidR="00CC59E5" w:rsidRPr="000D77AC">
        <w:rPr>
          <w:rFonts w:ascii="Calibri" w:hAnsi="Calibri" w:cs="Calibri"/>
          <w:sz w:val="22"/>
          <w:lang w:val="en-GB"/>
        </w:rPr>
        <w:t>s</w:t>
      </w:r>
      <w:r w:rsidRPr="000D77AC">
        <w:rPr>
          <w:rFonts w:ascii="Calibri" w:hAnsi="Calibri" w:cs="Calibri"/>
          <w:sz w:val="22"/>
          <w:lang w:val="en-GB"/>
        </w:rPr>
        <w:t>ation of the product resulting from the Utili</w:t>
      </w:r>
      <w:r w:rsidR="00CC59E5" w:rsidRPr="000D77AC">
        <w:rPr>
          <w:rFonts w:ascii="Calibri" w:hAnsi="Calibri" w:cs="Calibri"/>
          <w:sz w:val="22"/>
          <w:lang w:val="en-GB"/>
        </w:rPr>
        <w:t>s</w:t>
      </w:r>
      <w:r w:rsidRPr="000D77AC">
        <w:rPr>
          <w:rFonts w:ascii="Calibri" w:hAnsi="Calibri" w:cs="Calibri"/>
          <w:sz w:val="22"/>
          <w:lang w:val="en-GB"/>
        </w:rPr>
        <w:t>ation of the Genetic Resources. In the case of Commerciali</w:t>
      </w:r>
      <w:r w:rsidR="00CC59E5" w:rsidRPr="000D77AC">
        <w:rPr>
          <w:rFonts w:ascii="Calibri" w:hAnsi="Calibri" w:cs="Calibri"/>
          <w:sz w:val="22"/>
          <w:lang w:val="en-GB"/>
        </w:rPr>
        <w:t>s</w:t>
      </w:r>
      <w:r w:rsidRPr="000D77AC">
        <w:rPr>
          <w:rFonts w:ascii="Calibri" w:hAnsi="Calibri" w:cs="Calibri"/>
          <w:sz w:val="22"/>
          <w:lang w:val="en-GB"/>
        </w:rPr>
        <w:t xml:space="preserve">ation, the User shall provide </w:t>
      </w:r>
      <w:r w:rsidRPr="000D77AC">
        <w:rPr>
          <w:rFonts w:ascii="Calibri" w:hAnsi="Calibri" w:cs="Calibri"/>
          <w:i/>
          <w:iCs/>
          <w:sz w:val="22"/>
          <w:lang w:val="en-GB"/>
        </w:rPr>
        <w:t>[→ INSERT percentage]</w:t>
      </w:r>
      <w:r w:rsidRPr="000D77AC">
        <w:rPr>
          <w:rFonts w:ascii="Calibri" w:hAnsi="Calibri" w:cs="Calibri"/>
          <w:sz w:val="22"/>
          <w:lang w:val="en-GB"/>
        </w:rPr>
        <w:t xml:space="preserve"> of the net profit to the Provider.</w:t>
      </w:r>
    </w:p>
    <w:p w14:paraId="55C89FCE" w14:textId="77777777" w:rsidR="003A76DE" w:rsidRPr="000D77AC" w:rsidRDefault="003A76DE" w:rsidP="000D77AC">
      <w:pPr>
        <w:jc w:val="both"/>
        <w:rPr>
          <w:rFonts w:ascii="Calibri" w:hAnsi="Calibri" w:cs="Calibri"/>
          <w:sz w:val="22"/>
          <w:lang w:val="en-GB"/>
        </w:rPr>
      </w:pPr>
    </w:p>
    <w:p w14:paraId="1425E0A5" w14:textId="2D00681B" w:rsidR="003A76DE" w:rsidRPr="000D77AC" w:rsidRDefault="003A76DE" w:rsidP="000D77AC">
      <w:pPr>
        <w:pStyle w:val="berschrift1nummeriert"/>
        <w:numPr>
          <w:ilvl w:val="0"/>
          <w:numId w:val="0"/>
        </w:numPr>
        <w:ind w:left="1134" w:hanging="1134"/>
        <w:jc w:val="both"/>
        <w:rPr>
          <w:rFonts w:ascii="Calibri" w:hAnsi="Calibri" w:cs="Calibri"/>
          <w:szCs w:val="26"/>
          <w:lang w:val="en-GB"/>
        </w:rPr>
      </w:pPr>
      <w:commentRangeStart w:id="19"/>
      <w:r w:rsidRPr="000D77AC">
        <w:rPr>
          <w:rFonts w:ascii="Calibri" w:hAnsi="Calibri" w:cs="Calibri"/>
          <w:szCs w:val="26"/>
          <w:lang w:val="en-GB"/>
        </w:rPr>
        <w:t>Article 7</w:t>
      </w:r>
      <w:r w:rsidRPr="000D77AC">
        <w:rPr>
          <w:rFonts w:ascii="Calibri" w:hAnsi="Calibri" w:cs="Calibri"/>
          <w:szCs w:val="26"/>
          <w:lang w:val="en-GB"/>
        </w:rPr>
        <w:tab/>
      </w:r>
      <w:r w:rsidRPr="000D77AC">
        <w:rPr>
          <w:rFonts w:ascii="Calibri" w:hAnsi="Calibri" w:cs="Calibri"/>
          <w:szCs w:val="26"/>
          <w:lang w:val="en-GB"/>
        </w:rPr>
        <w:tab/>
        <w:t>Intellectual property rights</w:t>
      </w:r>
      <w:commentRangeEnd w:id="19"/>
      <w:r w:rsidRPr="000D77AC">
        <w:rPr>
          <w:rStyle w:val="Kommentarzeichen"/>
          <w:rFonts w:ascii="Calibri" w:eastAsiaTheme="minorHAnsi" w:hAnsi="Calibri" w:cs="Calibri"/>
          <w:b w:val="0"/>
          <w:noProof w:val="0"/>
          <w:sz w:val="26"/>
          <w:szCs w:val="26"/>
        </w:rPr>
        <w:commentReference w:id="19"/>
      </w:r>
    </w:p>
    <w:p w14:paraId="088888AC"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Option 7.1 </w:t>
      </w:r>
    </w:p>
    <w:p w14:paraId="23A5C418"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The User shall not claim any Intellectual Property Rights over the Genetic Resources </w:t>
      </w:r>
      <w:r w:rsidRPr="000D77AC">
        <w:rPr>
          <w:rFonts w:ascii="Calibri" w:hAnsi="Calibri" w:cs="Calibri"/>
          <w:i/>
          <w:iCs/>
          <w:sz w:val="22"/>
          <w:lang w:val="en-GB"/>
        </w:rPr>
        <w:t>[in the form received]</w:t>
      </w:r>
      <w:r w:rsidRPr="000D77AC">
        <w:rPr>
          <w:rFonts w:ascii="Calibri" w:hAnsi="Calibri" w:cs="Calibri"/>
          <w:sz w:val="22"/>
          <w:lang w:val="en-GB"/>
        </w:rPr>
        <w:t xml:space="preserve">. </w:t>
      </w:r>
    </w:p>
    <w:p w14:paraId="7BB48FB0" w14:textId="77777777" w:rsidR="003A76DE" w:rsidRPr="000D77AC" w:rsidRDefault="003A76DE" w:rsidP="000D77AC">
      <w:pPr>
        <w:jc w:val="both"/>
        <w:rPr>
          <w:rFonts w:ascii="Calibri" w:hAnsi="Calibri" w:cs="Calibri"/>
          <w:sz w:val="22"/>
          <w:lang w:val="en-GB"/>
        </w:rPr>
      </w:pPr>
    </w:p>
    <w:p w14:paraId="07B6578C" w14:textId="77777777" w:rsidR="003A76DE" w:rsidRPr="000D77AC" w:rsidRDefault="003A76DE" w:rsidP="000D77AC">
      <w:pPr>
        <w:jc w:val="both"/>
        <w:rPr>
          <w:rFonts w:ascii="Calibri" w:hAnsi="Calibri" w:cs="Calibri"/>
          <w:sz w:val="22"/>
          <w:lang w:val="en-GB"/>
        </w:rPr>
      </w:pPr>
      <w:commentRangeStart w:id="20"/>
      <w:r w:rsidRPr="000D77AC">
        <w:rPr>
          <w:rFonts w:ascii="Calibri" w:hAnsi="Calibri" w:cs="Calibri"/>
          <w:sz w:val="22"/>
          <w:lang w:val="en-GB"/>
        </w:rPr>
        <w:t xml:space="preserve">Option 7.2 </w:t>
      </w:r>
      <w:commentRangeEnd w:id="20"/>
      <w:r w:rsidRPr="000D77AC">
        <w:rPr>
          <w:rStyle w:val="Kommentarzeichen"/>
          <w:rFonts w:ascii="Calibri" w:hAnsi="Calibri" w:cs="Calibri"/>
          <w:sz w:val="22"/>
          <w:szCs w:val="22"/>
        </w:rPr>
        <w:commentReference w:id="20"/>
      </w:r>
    </w:p>
    <w:p w14:paraId="0C838EED"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The Provider agrees that the User applies for Intellectual Property Rights for the results of his research. </w:t>
      </w:r>
    </w:p>
    <w:p w14:paraId="08225B64" w14:textId="77777777" w:rsidR="003A76DE" w:rsidRPr="000D77AC" w:rsidRDefault="003A76DE" w:rsidP="000D77AC">
      <w:pPr>
        <w:jc w:val="both"/>
        <w:rPr>
          <w:rFonts w:ascii="Calibri" w:hAnsi="Calibri" w:cs="Calibri"/>
          <w:sz w:val="22"/>
          <w:lang w:val="en-GB"/>
        </w:rPr>
      </w:pPr>
    </w:p>
    <w:p w14:paraId="33C488E0" w14:textId="77777777" w:rsidR="003A76DE" w:rsidRPr="000D77AC" w:rsidRDefault="003A76DE" w:rsidP="000D77AC">
      <w:pPr>
        <w:jc w:val="both"/>
        <w:rPr>
          <w:rFonts w:ascii="Calibri" w:hAnsi="Calibri" w:cs="Calibri"/>
          <w:sz w:val="22"/>
          <w:lang w:val="en-GB"/>
        </w:rPr>
      </w:pPr>
      <w:commentRangeStart w:id="21"/>
      <w:r w:rsidRPr="000D77AC">
        <w:rPr>
          <w:rFonts w:ascii="Calibri" w:hAnsi="Calibri" w:cs="Calibri"/>
          <w:sz w:val="22"/>
          <w:lang w:val="en-GB"/>
        </w:rPr>
        <w:t xml:space="preserve">Option 7.3 </w:t>
      </w:r>
      <w:commentRangeEnd w:id="21"/>
      <w:r w:rsidRPr="000D77AC">
        <w:rPr>
          <w:rStyle w:val="Kommentarzeichen"/>
          <w:rFonts w:ascii="Calibri" w:hAnsi="Calibri" w:cs="Calibri"/>
          <w:sz w:val="22"/>
          <w:szCs w:val="22"/>
        </w:rPr>
        <w:commentReference w:id="21"/>
      </w:r>
    </w:p>
    <w:p w14:paraId="102F68D6" w14:textId="665936B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If the User wants to obtain Intellectual Property Rights on research results such act shall be treated as a Commercial Intent. An additional agreement (MAT) shall be negotiated in good faith under </w:t>
      </w:r>
      <w:commentRangeStart w:id="22"/>
      <w:r w:rsidR="00CC59E5" w:rsidRPr="000D77AC">
        <w:rPr>
          <w:rFonts w:ascii="Calibri" w:hAnsi="Calibri" w:cs="Calibri"/>
          <w:sz w:val="22"/>
          <w:lang w:val="en-GB"/>
        </w:rPr>
        <w:t>Article</w:t>
      </w:r>
      <w:r w:rsidRPr="000D77AC">
        <w:rPr>
          <w:rFonts w:ascii="Calibri" w:hAnsi="Calibri" w:cs="Calibri"/>
          <w:sz w:val="22"/>
          <w:lang w:val="en-GB"/>
        </w:rPr>
        <w:t xml:space="preserve"> 5</w:t>
      </w:r>
      <w:commentRangeEnd w:id="22"/>
      <w:r w:rsidR="00CC59E5" w:rsidRPr="000D77AC">
        <w:rPr>
          <w:rStyle w:val="Kommentarzeichen"/>
          <w:rFonts w:ascii="Calibri" w:hAnsi="Calibri" w:cs="Calibri"/>
          <w:sz w:val="22"/>
          <w:szCs w:val="22"/>
        </w:rPr>
        <w:commentReference w:id="22"/>
      </w:r>
      <w:r w:rsidR="00CC59E5" w:rsidRPr="000D77AC">
        <w:rPr>
          <w:rFonts w:ascii="Calibri" w:hAnsi="Calibri" w:cs="Calibri"/>
          <w:sz w:val="22"/>
          <w:lang w:val="en-GB"/>
        </w:rPr>
        <w:t xml:space="preserve"> </w:t>
      </w:r>
      <w:r w:rsidRPr="000D77AC">
        <w:rPr>
          <w:rFonts w:ascii="Calibri" w:hAnsi="Calibri" w:cs="Calibri"/>
          <w:sz w:val="22"/>
          <w:lang w:val="en-GB"/>
        </w:rPr>
        <w:t xml:space="preserve">of the present Agreement. </w:t>
      </w:r>
    </w:p>
    <w:p w14:paraId="6AAEC500" w14:textId="77777777" w:rsidR="003A76DE" w:rsidRPr="000D77AC" w:rsidRDefault="003A76DE" w:rsidP="000D77AC">
      <w:pPr>
        <w:jc w:val="both"/>
        <w:rPr>
          <w:rFonts w:ascii="Calibri" w:hAnsi="Calibri" w:cs="Calibri"/>
          <w:sz w:val="22"/>
          <w:lang w:val="en-GB"/>
        </w:rPr>
      </w:pPr>
    </w:p>
    <w:p w14:paraId="1E277B3A" w14:textId="77777777" w:rsidR="003A76DE" w:rsidRPr="000D77AC" w:rsidRDefault="003A76DE" w:rsidP="000D77AC">
      <w:pPr>
        <w:jc w:val="both"/>
        <w:rPr>
          <w:rFonts w:ascii="Calibri" w:hAnsi="Calibri" w:cs="Calibri"/>
          <w:sz w:val="22"/>
          <w:lang w:val="en-GB"/>
        </w:rPr>
      </w:pPr>
      <w:commentRangeStart w:id="23"/>
      <w:r w:rsidRPr="000D77AC">
        <w:rPr>
          <w:rFonts w:ascii="Calibri" w:hAnsi="Calibri" w:cs="Calibri"/>
          <w:sz w:val="22"/>
          <w:lang w:val="en-GB"/>
        </w:rPr>
        <w:t xml:space="preserve">Option 7.4 </w:t>
      </w:r>
      <w:commentRangeEnd w:id="23"/>
      <w:r w:rsidRPr="000D77AC">
        <w:rPr>
          <w:rStyle w:val="Kommentarzeichen"/>
          <w:rFonts w:ascii="Calibri" w:hAnsi="Calibri" w:cs="Calibri"/>
          <w:sz w:val="22"/>
          <w:szCs w:val="22"/>
        </w:rPr>
        <w:commentReference w:id="23"/>
      </w:r>
    </w:p>
    <w:p w14:paraId="10F62E15" w14:textId="4DC8746E"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If the Provider wishes to obtain Intellectual Property Rights, the Provider has the right to propose/require the application for IPRs by the User. Details are regulated in an ancillary agreement.</w:t>
      </w:r>
    </w:p>
    <w:p w14:paraId="3799ED01" w14:textId="77777777" w:rsidR="003A76DE" w:rsidRPr="000D77AC" w:rsidRDefault="003A76DE" w:rsidP="000D77AC">
      <w:pPr>
        <w:jc w:val="both"/>
        <w:rPr>
          <w:rFonts w:ascii="Calibri" w:hAnsi="Calibri" w:cs="Calibri"/>
          <w:sz w:val="22"/>
          <w:lang w:val="en-GB"/>
        </w:rPr>
      </w:pPr>
    </w:p>
    <w:p w14:paraId="778880C3" w14:textId="3CE75AB4" w:rsidR="003A76DE" w:rsidRPr="000D77AC" w:rsidRDefault="003A76DE" w:rsidP="000D77AC">
      <w:pPr>
        <w:pStyle w:val="berschrift1nummeriert"/>
        <w:numPr>
          <w:ilvl w:val="0"/>
          <w:numId w:val="0"/>
        </w:numPr>
        <w:ind w:left="1134" w:hanging="1134"/>
        <w:jc w:val="both"/>
        <w:rPr>
          <w:rFonts w:ascii="Calibri" w:hAnsi="Calibri" w:cs="Calibri"/>
          <w:szCs w:val="26"/>
          <w:lang w:val="en-GB"/>
        </w:rPr>
      </w:pPr>
      <w:commentRangeStart w:id="24"/>
      <w:r w:rsidRPr="000D77AC">
        <w:rPr>
          <w:rFonts w:ascii="Calibri" w:hAnsi="Calibri" w:cs="Calibri"/>
          <w:szCs w:val="26"/>
          <w:lang w:val="en-GB"/>
        </w:rPr>
        <w:t>Article 8</w:t>
      </w:r>
      <w:r w:rsidRPr="000D77AC">
        <w:rPr>
          <w:rFonts w:ascii="Calibri" w:hAnsi="Calibri" w:cs="Calibri"/>
          <w:szCs w:val="26"/>
          <w:lang w:val="en-GB"/>
        </w:rPr>
        <w:tab/>
      </w:r>
      <w:r w:rsidRPr="000D77AC">
        <w:rPr>
          <w:rFonts w:ascii="Calibri" w:hAnsi="Calibri" w:cs="Calibri"/>
          <w:szCs w:val="26"/>
          <w:lang w:val="en-GB"/>
        </w:rPr>
        <w:t xml:space="preserve">Transfer of Genetic Resources </w:t>
      </w:r>
      <w:r w:rsidRPr="000D77AC">
        <w:rPr>
          <w:rFonts w:ascii="Calibri" w:hAnsi="Calibri" w:cs="Calibri"/>
          <w:i/>
          <w:iCs/>
          <w:szCs w:val="26"/>
          <w:lang w:val="en-GB"/>
        </w:rPr>
        <w:t xml:space="preserve">[and Associated Traditional Knowledge] </w:t>
      </w:r>
      <w:r w:rsidRPr="000D77AC">
        <w:rPr>
          <w:rFonts w:ascii="Calibri" w:hAnsi="Calibri" w:cs="Calibri"/>
          <w:szCs w:val="26"/>
          <w:lang w:val="en-GB"/>
        </w:rPr>
        <w:t>to Third Parties</w:t>
      </w:r>
      <w:commentRangeEnd w:id="24"/>
      <w:r w:rsidRPr="000D77AC">
        <w:rPr>
          <w:rStyle w:val="Kommentarzeichen"/>
          <w:rFonts w:ascii="Calibri" w:eastAsiaTheme="minorHAnsi" w:hAnsi="Calibri" w:cs="Calibri"/>
          <w:b w:val="0"/>
          <w:noProof w:val="0"/>
          <w:sz w:val="26"/>
          <w:szCs w:val="26"/>
        </w:rPr>
        <w:commentReference w:id="24"/>
      </w:r>
    </w:p>
    <w:p w14:paraId="2293A3FD" w14:textId="77777777" w:rsidR="003A76DE" w:rsidRPr="000D77AC" w:rsidRDefault="003A76DE" w:rsidP="000D77AC">
      <w:pPr>
        <w:jc w:val="both"/>
        <w:rPr>
          <w:rFonts w:ascii="Calibri" w:hAnsi="Calibri" w:cs="Calibri"/>
          <w:sz w:val="22"/>
          <w:lang w:val="en-GB"/>
        </w:rPr>
      </w:pPr>
      <w:commentRangeStart w:id="25"/>
      <w:r w:rsidRPr="000D77AC">
        <w:rPr>
          <w:rFonts w:ascii="Calibri" w:hAnsi="Calibri" w:cs="Calibri"/>
          <w:sz w:val="22"/>
          <w:lang w:val="en-GB"/>
        </w:rPr>
        <w:t xml:space="preserve">Option 8.1 </w:t>
      </w:r>
      <w:commentRangeEnd w:id="25"/>
      <w:r w:rsidRPr="000D77AC">
        <w:rPr>
          <w:rStyle w:val="Kommentarzeichen"/>
          <w:rFonts w:ascii="Calibri" w:hAnsi="Calibri" w:cs="Calibri"/>
          <w:sz w:val="22"/>
          <w:szCs w:val="22"/>
        </w:rPr>
        <w:commentReference w:id="25"/>
      </w:r>
    </w:p>
    <w:p w14:paraId="452807F1" w14:textId="16F82E10"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Transfer of the Genetic Resources </w:t>
      </w:r>
      <w:r w:rsidRPr="000D77AC">
        <w:rPr>
          <w:rFonts w:ascii="Calibri" w:hAnsi="Calibri" w:cs="Calibri"/>
          <w:i/>
          <w:iCs/>
          <w:sz w:val="22"/>
          <w:lang w:val="en-GB"/>
        </w:rPr>
        <w:t>[and of Associated Traditional Knowledge]</w:t>
      </w:r>
      <w:r w:rsidRPr="000D77AC">
        <w:rPr>
          <w:rFonts w:ascii="Calibri" w:hAnsi="Calibri" w:cs="Calibri"/>
          <w:sz w:val="22"/>
          <w:lang w:val="en-GB"/>
        </w:rPr>
        <w:t xml:space="preserve"> for the purposes of academic research and collections, and for training, teaching and education, or any other non-commercial activities is allowed under the condition that the User ensures that the subsequent person or institution (Third Party) is informed about the provisions under this Agreement and undertakes to pass on the 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under the same obligations to any further recipient. </w:t>
      </w:r>
    </w:p>
    <w:p w14:paraId="551C317F" w14:textId="77777777" w:rsidR="003A76DE" w:rsidRPr="000D77AC" w:rsidRDefault="003A76DE" w:rsidP="000D77AC">
      <w:pPr>
        <w:jc w:val="both"/>
        <w:rPr>
          <w:rFonts w:ascii="Calibri" w:hAnsi="Calibri" w:cs="Calibri"/>
          <w:sz w:val="22"/>
          <w:lang w:val="en-GB"/>
        </w:rPr>
      </w:pPr>
    </w:p>
    <w:p w14:paraId="65316AD5"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Option 8.2 </w:t>
      </w:r>
    </w:p>
    <w:p w14:paraId="2870954E" w14:textId="05FD2449"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The User shall require the Third Party to sign an agreement containing identical obligations on Utili</w:t>
      </w:r>
      <w:r w:rsidR="00CC59E5" w:rsidRPr="000D77AC">
        <w:rPr>
          <w:rFonts w:ascii="Calibri" w:hAnsi="Calibri" w:cs="Calibri"/>
          <w:sz w:val="22"/>
          <w:lang w:val="en-GB"/>
        </w:rPr>
        <w:t>s</w:t>
      </w:r>
      <w:r w:rsidRPr="000D77AC">
        <w:rPr>
          <w:rFonts w:ascii="Calibri" w:hAnsi="Calibri" w:cs="Calibri"/>
          <w:sz w:val="22"/>
          <w:lang w:val="en-GB"/>
        </w:rPr>
        <w:t xml:space="preserve">ation and transfer of the Genetic Resources </w:t>
      </w:r>
      <w:r w:rsidRPr="000D77AC">
        <w:rPr>
          <w:rFonts w:ascii="Calibri" w:hAnsi="Calibri" w:cs="Calibri"/>
          <w:i/>
          <w:iCs/>
          <w:sz w:val="22"/>
          <w:lang w:val="en-GB"/>
        </w:rPr>
        <w:t>[and their Associated Traditional Knowledge]</w:t>
      </w:r>
      <w:r w:rsidRPr="000D77AC">
        <w:rPr>
          <w:rFonts w:ascii="Calibri" w:hAnsi="Calibri" w:cs="Calibri"/>
          <w:sz w:val="22"/>
          <w:lang w:val="en-GB"/>
        </w:rPr>
        <w:t xml:space="preserve"> as set out in this Agreement. </w:t>
      </w:r>
    </w:p>
    <w:p w14:paraId="1F08443B" w14:textId="77777777" w:rsidR="003A76DE" w:rsidRPr="000D77AC" w:rsidRDefault="003A76DE" w:rsidP="000D77AC">
      <w:pPr>
        <w:jc w:val="both"/>
        <w:rPr>
          <w:rFonts w:ascii="Calibri" w:hAnsi="Calibri" w:cs="Calibri"/>
          <w:sz w:val="22"/>
          <w:lang w:val="en-GB"/>
        </w:rPr>
      </w:pPr>
    </w:p>
    <w:p w14:paraId="5BAB713A"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Option 8.3 </w:t>
      </w:r>
    </w:p>
    <w:p w14:paraId="79BA0170" w14:textId="5B65B7B2"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The User delivers to the Provider annually </w:t>
      </w:r>
      <w:r w:rsidRPr="000D77AC">
        <w:rPr>
          <w:rFonts w:ascii="Calibri" w:hAnsi="Calibri" w:cs="Calibri"/>
          <w:i/>
          <w:iCs/>
          <w:sz w:val="22"/>
          <w:lang w:val="en-GB"/>
        </w:rPr>
        <w:t xml:space="preserve">[→ INSERT date] </w:t>
      </w:r>
      <w:r w:rsidRPr="000D77AC">
        <w:rPr>
          <w:rFonts w:ascii="Calibri" w:hAnsi="Calibri" w:cs="Calibri"/>
          <w:sz w:val="22"/>
          <w:lang w:val="en-GB"/>
        </w:rPr>
        <w:t xml:space="preserve">a list of the Third Parties to whom the Genetic Resources </w:t>
      </w:r>
      <w:r w:rsidRPr="000D77AC">
        <w:rPr>
          <w:rFonts w:ascii="Calibri" w:hAnsi="Calibri" w:cs="Calibri"/>
          <w:i/>
          <w:iCs/>
          <w:sz w:val="22"/>
          <w:lang w:val="en-GB"/>
        </w:rPr>
        <w:t xml:space="preserve">[and Associated Traditional Knowledge] </w:t>
      </w:r>
      <w:r w:rsidRPr="000D77AC">
        <w:rPr>
          <w:rFonts w:ascii="Calibri" w:hAnsi="Calibri" w:cs="Calibri"/>
          <w:sz w:val="22"/>
          <w:lang w:val="en-GB"/>
        </w:rPr>
        <w:t>have been transferred.</w:t>
      </w:r>
    </w:p>
    <w:p w14:paraId="3981E8BC" w14:textId="77777777" w:rsidR="003A76DE" w:rsidRPr="000D77AC" w:rsidRDefault="003A76DE" w:rsidP="000D77AC">
      <w:pPr>
        <w:jc w:val="both"/>
        <w:rPr>
          <w:rFonts w:ascii="Calibri" w:hAnsi="Calibri" w:cs="Calibri"/>
          <w:sz w:val="22"/>
          <w:lang w:val="en-GB"/>
        </w:rPr>
      </w:pPr>
    </w:p>
    <w:p w14:paraId="7D7B386A" w14:textId="77777777"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Option 8.4 </w:t>
      </w:r>
    </w:p>
    <w:p w14:paraId="03FB8D49" w14:textId="684503D3"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The User shall maintain retrievable records of any transfer of the 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to Third Parties under the conditions corresponding to this Agreement. </w:t>
      </w:r>
    </w:p>
    <w:p w14:paraId="7EF4FB8C" w14:textId="77777777" w:rsidR="003A76DE" w:rsidRPr="000D77AC" w:rsidRDefault="003A76DE" w:rsidP="000D77AC">
      <w:pPr>
        <w:jc w:val="both"/>
        <w:rPr>
          <w:rFonts w:ascii="Calibri" w:hAnsi="Calibri" w:cs="Calibri"/>
          <w:sz w:val="22"/>
          <w:lang w:val="en-GB"/>
        </w:rPr>
      </w:pPr>
    </w:p>
    <w:p w14:paraId="5257394D" w14:textId="77777777" w:rsidR="003A76DE" w:rsidRPr="000D77AC" w:rsidRDefault="003A76DE" w:rsidP="000D77AC">
      <w:pPr>
        <w:jc w:val="both"/>
        <w:rPr>
          <w:rFonts w:ascii="Calibri" w:hAnsi="Calibri" w:cs="Calibri"/>
          <w:sz w:val="22"/>
          <w:lang w:val="en-GB"/>
        </w:rPr>
      </w:pPr>
      <w:commentRangeStart w:id="26"/>
      <w:r w:rsidRPr="000D77AC">
        <w:rPr>
          <w:rFonts w:ascii="Calibri" w:hAnsi="Calibri" w:cs="Calibri"/>
          <w:sz w:val="22"/>
          <w:lang w:val="en-GB"/>
        </w:rPr>
        <w:t xml:space="preserve">Option 8.5 </w:t>
      </w:r>
      <w:commentRangeEnd w:id="26"/>
      <w:r w:rsidRPr="000D77AC">
        <w:rPr>
          <w:rStyle w:val="Kommentarzeichen"/>
          <w:rFonts w:ascii="Calibri" w:hAnsi="Calibri" w:cs="Calibri"/>
          <w:sz w:val="22"/>
          <w:szCs w:val="22"/>
        </w:rPr>
        <w:commentReference w:id="26"/>
      </w:r>
    </w:p>
    <w:p w14:paraId="35262D4E" w14:textId="5A5F8474" w:rsidR="003A76DE" w:rsidRPr="000D77AC" w:rsidRDefault="003A76DE" w:rsidP="000D77AC">
      <w:pPr>
        <w:jc w:val="both"/>
        <w:rPr>
          <w:rFonts w:ascii="Calibri" w:hAnsi="Calibri" w:cs="Calibri"/>
          <w:sz w:val="22"/>
          <w:lang w:val="en-GB"/>
        </w:rPr>
      </w:pPr>
      <w:r w:rsidRPr="000D77AC">
        <w:rPr>
          <w:rFonts w:ascii="Calibri" w:hAnsi="Calibri" w:cs="Calibri"/>
          <w:sz w:val="22"/>
          <w:lang w:val="en-GB"/>
        </w:rPr>
        <w:t xml:space="preserve">The Genetic Resources </w:t>
      </w:r>
      <w:r w:rsidRPr="000D77AC">
        <w:rPr>
          <w:rFonts w:ascii="Calibri" w:hAnsi="Calibri" w:cs="Calibri"/>
          <w:i/>
          <w:iCs/>
          <w:sz w:val="22"/>
          <w:lang w:val="en-GB"/>
        </w:rPr>
        <w:t>[and their Associated Traditional Knowledge]</w:t>
      </w:r>
      <w:r w:rsidRPr="000D77AC">
        <w:rPr>
          <w:rFonts w:ascii="Calibri" w:hAnsi="Calibri" w:cs="Calibri"/>
          <w:sz w:val="22"/>
          <w:lang w:val="en-GB"/>
        </w:rPr>
        <w:t xml:space="preserve"> may be transferred to Third Parties only after having obtained the written consent of the Provider. Exempted is a temporary transfer of the Genetic Resources to taxonomic specialists for scientific identification.</w:t>
      </w:r>
    </w:p>
    <w:p w14:paraId="685F8E8B" w14:textId="77777777" w:rsidR="00CE60C3" w:rsidRPr="000D77AC" w:rsidRDefault="00CE60C3" w:rsidP="000D77AC">
      <w:pPr>
        <w:jc w:val="both"/>
        <w:rPr>
          <w:rFonts w:ascii="Calibri" w:hAnsi="Calibri" w:cs="Calibri"/>
          <w:sz w:val="22"/>
          <w:lang w:val="en-GB"/>
        </w:rPr>
      </w:pPr>
    </w:p>
    <w:p w14:paraId="6A92C00B" w14:textId="5987BEF6" w:rsidR="00CE60C3" w:rsidRPr="000D77AC" w:rsidRDefault="00520FB8"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Article 9</w:t>
      </w:r>
      <w:r w:rsidRPr="000D77AC">
        <w:rPr>
          <w:rFonts w:ascii="Calibri" w:hAnsi="Calibri" w:cs="Calibri"/>
          <w:szCs w:val="26"/>
          <w:lang w:val="en-GB"/>
        </w:rPr>
        <w:tab/>
      </w:r>
      <w:r w:rsidRPr="000D77AC">
        <w:rPr>
          <w:rFonts w:ascii="Calibri" w:hAnsi="Calibri" w:cs="Calibri"/>
          <w:szCs w:val="26"/>
          <w:lang w:val="en-GB"/>
        </w:rPr>
        <w:tab/>
        <w:t>Storage of Genetic Resources</w:t>
      </w:r>
    </w:p>
    <w:p w14:paraId="0F35C7CB" w14:textId="77777777" w:rsidR="00520FB8" w:rsidRPr="000D77AC" w:rsidRDefault="00520FB8" w:rsidP="000D77AC">
      <w:pPr>
        <w:jc w:val="both"/>
        <w:rPr>
          <w:rFonts w:ascii="Calibri" w:hAnsi="Calibri" w:cs="Calibri"/>
          <w:sz w:val="22"/>
          <w:lang w:val="en-GB"/>
        </w:rPr>
      </w:pPr>
      <w:commentRangeStart w:id="27"/>
      <w:r w:rsidRPr="000D77AC">
        <w:rPr>
          <w:rFonts w:ascii="Calibri" w:hAnsi="Calibri" w:cs="Calibri"/>
          <w:sz w:val="22"/>
          <w:lang w:val="en-GB"/>
        </w:rPr>
        <w:t xml:space="preserve">Option 9.1 </w:t>
      </w:r>
      <w:commentRangeEnd w:id="27"/>
      <w:r w:rsidRPr="000D77AC">
        <w:rPr>
          <w:rStyle w:val="Kommentarzeichen"/>
          <w:rFonts w:ascii="Calibri" w:hAnsi="Calibri" w:cs="Calibri"/>
          <w:sz w:val="22"/>
          <w:szCs w:val="22"/>
        </w:rPr>
        <w:commentReference w:id="27"/>
      </w:r>
    </w:p>
    <w:p w14:paraId="7E138329" w14:textId="5E919855" w:rsidR="00520FB8" w:rsidRPr="000D77AC" w:rsidRDefault="00520FB8" w:rsidP="000D77AC">
      <w:pPr>
        <w:jc w:val="both"/>
        <w:rPr>
          <w:rFonts w:ascii="Calibri" w:hAnsi="Calibri" w:cs="Calibri"/>
          <w:sz w:val="22"/>
          <w:lang w:val="en-GB"/>
        </w:rPr>
      </w:pPr>
      <w:r w:rsidRPr="000D77AC">
        <w:rPr>
          <w:rFonts w:ascii="Calibri" w:hAnsi="Calibri" w:cs="Calibri"/>
          <w:sz w:val="22"/>
          <w:lang w:val="en-GB"/>
        </w:rPr>
        <w:t xml:space="preserve">The User is entitled to deposit the Genetic Resources in collections that are accessible for the public as well as for research purposes. </w:t>
      </w:r>
    </w:p>
    <w:p w14:paraId="6A553F35" w14:textId="77777777" w:rsidR="00520FB8" w:rsidRPr="000D77AC" w:rsidRDefault="00520FB8" w:rsidP="000D77AC">
      <w:pPr>
        <w:jc w:val="both"/>
        <w:rPr>
          <w:rFonts w:ascii="Calibri" w:hAnsi="Calibri" w:cs="Calibri"/>
          <w:sz w:val="22"/>
          <w:lang w:val="en-GB"/>
        </w:rPr>
      </w:pPr>
    </w:p>
    <w:p w14:paraId="7B1C7C3C" w14:textId="77777777" w:rsidR="00520FB8" w:rsidRPr="000D77AC" w:rsidRDefault="00520FB8" w:rsidP="000D77AC">
      <w:pPr>
        <w:jc w:val="both"/>
        <w:rPr>
          <w:rFonts w:ascii="Calibri" w:hAnsi="Calibri" w:cs="Calibri"/>
          <w:sz w:val="22"/>
          <w:lang w:val="en-GB"/>
        </w:rPr>
      </w:pPr>
      <w:commentRangeStart w:id="28"/>
      <w:r w:rsidRPr="000D77AC">
        <w:rPr>
          <w:rFonts w:ascii="Calibri" w:hAnsi="Calibri" w:cs="Calibri"/>
          <w:sz w:val="22"/>
          <w:lang w:val="en-GB"/>
        </w:rPr>
        <w:t xml:space="preserve">Option 9.2 </w:t>
      </w:r>
      <w:commentRangeEnd w:id="28"/>
      <w:r w:rsidRPr="000D77AC">
        <w:rPr>
          <w:rStyle w:val="Kommentarzeichen"/>
          <w:rFonts w:ascii="Calibri" w:hAnsi="Calibri" w:cs="Calibri"/>
          <w:sz w:val="22"/>
          <w:szCs w:val="22"/>
        </w:rPr>
        <w:commentReference w:id="28"/>
      </w:r>
    </w:p>
    <w:p w14:paraId="67127CED" w14:textId="77777777" w:rsidR="00520FB8" w:rsidRPr="000D77AC" w:rsidRDefault="00520FB8" w:rsidP="000D77AC">
      <w:pPr>
        <w:jc w:val="both"/>
        <w:rPr>
          <w:rFonts w:ascii="Calibri" w:hAnsi="Calibri" w:cs="Calibri"/>
          <w:sz w:val="22"/>
          <w:lang w:val="en-GB"/>
        </w:rPr>
      </w:pPr>
      <w:r w:rsidRPr="000D77AC">
        <w:rPr>
          <w:rFonts w:ascii="Calibri" w:hAnsi="Calibri" w:cs="Calibri"/>
          <w:sz w:val="22"/>
          <w:lang w:val="en-GB"/>
        </w:rPr>
        <w:lastRenderedPageBreak/>
        <w:t xml:space="preserve">The User is entitled to deposit the Genetic Resources in collections that are accessible without restrictions for research purposes such as herbaria and culture collections. </w:t>
      </w:r>
    </w:p>
    <w:p w14:paraId="42187CEB" w14:textId="77777777" w:rsidR="00520FB8" w:rsidRPr="000D77AC" w:rsidRDefault="00520FB8" w:rsidP="000D77AC">
      <w:pPr>
        <w:jc w:val="both"/>
        <w:rPr>
          <w:rFonts w:ascii="Calibri" w:hAnsi="Calibri" w:cs="Calibri"/>
          <w:sz w:val="22"/>
          <w:lang w:val="en-GB"/>
        </w:rPr>
      </w:pPr>
    </w:p>
    <w:p w14:paraId="1A5AD7DA" w14:textId="77777777" w:rsidR="00520FB8" w:rsidRPr="000D77AC" w:rsidRDefault="00520FB8" w:rsidP="000D77AC">
      <w:pPr>
        <w:jc w:val="both"/>
        <w:rPr>
          <w:rFonts w:ascii="Calibri" w:hAnsi="Calibri" w:cs="Calibri"/>
          <w:sz w:val="22"/>
          <w:lang w:val="en-GB"/>
        </w:rPr>
      </w:pPr>
      <w:r w:rsidRPr="000D77AC">
        <w:rPr>
          <w:rFonts w:ascii="Calibri" w:hAnsi="Calibri" w:cs="Calibri"/>
          <w:sz w:val="22"/>
          <w:lang w:val="en-GB"/>
        </w:rPr>
        <w:t xml:space="preserve">Option 9.3 </w:t>
      </w:r>
    </w:p>
    <w:p w14:paraId="25B7A2EE" w14:textId="069E5F6B" w:rsidR="00520FB8" w:rsidRPr="000D77AC" w:rsidRDefault="00520FB8" w:rsidP="000D77AC">
      <w:pPr>
        <w:jc w:val="both"/>
        <w:rPr>
          <w:rFonts w:ascii="Calibri" w:hAnsi="Calibri" w:cs="Calibri"/>
          <w:sz w:val="22"/>
          <w:lang w:val="en-GB"/>
        </w:rPr>
      </w:pPr>
      <w:r w:rsidRPr="000D77AC">
        <w:rPr>
          <w:rFonts w:ascii="Calibri" w:hAnsi="Calibri" w:cs="Calibri"/>
          <w:sz w:val="22"/>
          <w:lang w:val="en-GB"/>
        </w:rPr>
        <w:t>The special conditions or restrictions regarding the Utili</w:t>
      </w:r>
      <w:r w:rsidR="00CC59E5" w:rsidRPr="000D77AC">
        <w:rPr>
          <w:rFonts w:ascii="Calibri" w:hAnsi="Calibri" w:cs="Calibri"/>
          <w:sz w:val="22"/>
          <w:lang w:val="en-GB"/>
        </w:rPr>
        <w:t>s</w:t>
      </w:r>
      <w:r w:rsidRPr="000D77AC">
        <w:rPr>
          <w:rFonts w:ascii="Calibri" w:hAnsi="Calibri" w:cs="Calibri"/>
          <w:sz w:val="22"/>
          <w:lang w:val="en-GB"/>
        </w:rPr>
        <w:t xml:space="preserve">ation or storage of the Genetic Resources agreed upon </w:t>
      </w:r>
      <w:proofErr w:type="gramStart"/>
      <w:r w:rsidRPr="000D77AC">
        <w:rPr>
          <w:rFonts w:ascii="Calibri" w:hAnsi="Calibri" w:cs="Calibri"/>
          <w:sz w:val="22"/>
          <w:lang w:val="en-GB"/>
        </w:rPr>
        <w:t>have to</w:t>
      </w:r>
      <w:proofErr w:type="gramEnd"/>
      <w:r w:rsidRPr="000D77AC">
        <w:rPr>
          <w:rFonts w:ascii="Calibri" w:hAnsi="Calibri" w:cs="Calibri"/>
          <w:sz w:val="22"/>
          <w:lang w:val="en-GB"/>
        </w:rPr>
        <w:t xml:space="preserve"> be clearly stated on the label or otherwise linked to any samples, including the indication of where the information concerning the special conditions/restrictions can be found</w:t>
      </w:r>
      <w:r w:rsidRPr="000D77AC">
        <w:rPr>
          <w:rFonts w:ascii="Calibri" w:hAnsi="Calibri" w:cs="Calibri"/>
          <w:sz w:val="22"/>
          <w:lang w:val="en-GB"/>
        </w:rPr>
        <w:t>.</w:t>
      </w:r>
    </w:p>
    <w:p w14:paraId="4EDD0D1D" w14:textId="77777777" w:rsidR="00520FB8" w:rsidRPr="000D77AC" w:rsidRDefault="00520FB8" w:rsidP="000D77AC">
      <w:pPr>
        <w:jc w:val="both"/>
        <w:rPr>
          <w:rFonts w:ascii="Calibri" w:hAnsi="Calibri" w:cs="Calibri"/>
          <w:sz w:val="22"/>
          <w:lang w:val="en-GB"/>
        </w:rPr>
      </w:pPr>
    </w:p>
    <w:p w14:paraId="50810171" w14:textId="6B36EF71" w:rsidR="00520FB8" w:rsidRPr="000D77AC" w:rsidRDefault="00520FB8" w:rsidP="000D77AC">
      <w:pPr>
        <w:pStyle w:val="berschrift1nummeriert"/>
        <w:numPr>
          <w:ilvl w:val="0"/>
          <w:numId w:val="0"/>
        </w:numPr>
        <w:ind w:left="1134" w:hanging="1134"/>
        <w:jc w:val="both"/>
        <w:rPr>
          <w:rFonts w:ascii="Calibri" w:hAnsi="Calibri" w:cs="Calibri"/>
          <w:szCs w:val="26"/>
          <w:lang w:val="en-GB"/>
        </w:rPr>
      </w:pPr>
      <w:commentRangeStart w:id="29"/>
      <w:r w:rsidRPr="000D77AC">
        <w:rPr>
          <w:rFonts w:ascii="Calibri" w:hAnsi="Calibri" w:cs="Calibri"/>
          <w:szCs w:val="26"/>
          <w:lang w:val="en-GB"/>
        </w:rPr>
        <w:t>Article 10</w:t>
      </w:r>
      <w:r w:rsidRPr="000D77AC">
        <w:rPr>
          <w:rFonts w:ascii="Calibri" w:hAnsi="Calibri" w:cs="Calibri"/>
          <w:szCs w:val="26"/>
          <w:lang w:val="en-GB"/>
        </w:rPr>
        <w:tab/>
        <w:t>Benefit sharing</w:t>
      </w:r>
      <w:commentRangeEnd w:id="29"/>
      <w:r w:rsidRPr="000D77AC">
        <w:rPr>
          <w:rStyle w:val="Kommentarzeichen"/>
          <w:rFonts w:ascii="Calibri" w:eastAsiaTheme="minorHAnsi" w:hAnsi="Calibri" w:cs="Calibri"/>
          <w:b w:val="0"/>
          <w:noProof w:val="0"/>
          <w:sz w:val="26"/>
          <w:szCs w:val="26"/>
        </w:rPr>
        <w:commentReference w:id="29"/>
      </w:r>
    </w:p>
    <w:p w14:paraId="300F246E" w14:textId="7C01ED16" w:rsidR="00520FB8" w:rsidRPr="000D77AC" w:rsidRDefault="00520FB8" w:rsidP="000D77AC">
      <w:pPr>
        <w:pStyle w:val="Listenabsatz"/>
        <w:numPr>
          <w:ilvl w:val="0"/>
          <w:numId w:val="34"/>
        </w:numPr>
        <w:rPr>
          <w:rFonts w:ascii="Calibri" w:hAnsi="Calibri" w:cs="Calibri"/>
          <w:sz w:val="22"/>
          <w:lang w:val="en-GB"/>
        </w:rPr>
      </w:pPr>
      <w:r w:rsidRPr="000D77AC">
        <w:rPr>
          <w:rFonts w:ascii="Calibri" w:hAnsi="Calibri" w:cs="Calibri"/>
          <w:sz w:val="22"/>
          <w:lang w:val="en-GB"/>
        </w:rPr>
        <w:t>The following benefits arising from the utili</w:t>
      </w:r>
      <w:r w:rsidR="00CC59E5" w:rsidRPr="000D77AC">
        <w:rPr>
          <w:rFonts w:ascii="Calibri" w:hAnsi="Calibri" w:cs="Calibri"/>
          <w:sz w:val="22"/>
          <w:lang w:val="en-GB"/>
        </w:rPr>
        <w:t>s</w:t>
      </w:r>
      <w:r w:rsidRPr="000D77AC">
        <w:rPr>
          <w:rFonts w:ascii="Calibri" w:hAnsi="Calibri" w:cs="Calibri"/>
          <w:sz w:val="22"/>
          <w:lang w:val="en-GB"/>
        </w:rPr>
        <w:t xml:space="preserve">ation of the Genetic Resources </w:t>
      </w:r>
      <w:r w:rsidRPr="000D77AC">
        <w:rPr>
          <w:rFonts w:ascii="Calibri" w:hAnsi="Calibri" w:cs="Calibri"/>
          <w:i/>
          <w:iCs/>
          <w:sz w:val="22"/>
          <w:lang w:val="en-GB"/>
        </w:rPr>
        <w:t>[and/or Associated Traditional Knowledge]</w:t>
      </w:r>
      <w:r w:rsidRPr="000D77AC">
        <w:rPr>
          <w:rFonts w:ascii="Calibri" w:hAnsi="Calibri" w:cs="Calibri"/>
          <w:sz w:val="22"/>
          <w:lang w:val="en-GB"/>
        </w:rPr>
        <w:t xml:space="preserve"> shall be shared fairly and equitably by the User. </w:t>
      </w:r>
    </w:p>
    <w:p w14:paraId="128E8A4F" w14:textId="77777777" w:rsidR="00520FB8" w:rsidRPr="000D77AC" w:rsidRDefault="00520FB8" w:rsidP="000D77AC">
      <w:pPr>
        <w:pStyle w:val="Listenabsatz"/>
        <w:numPr>
          <w:ilvl w:val="0"/>
          <w:numId w:val="20"/>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Acknowledgment of the source of 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w:t>
      </w:r>
    </w:p>
    <w:p w14:paraId="154DD0EA" w14:textId="33C997D8" w:rsidR="00520FB8" w:rsidRPr="000D77AC" w:rsidRDefault="00520FB8" w:rsidP="000D77AC">
      <w:pPr>
        <w:pStyle w:val="Listenabsatz"/>
        <w:numPr>
          <w:ilvl w:val="1"/>
          <w:numId w:val="20"/>
        </w:numPr>
        <w:spacing w:before="0" w:after="0" w:line="298" w:lineRule="atLeast"/>
        <w:rPr>
          <w:rFonts w:ascii="Calibri" w:hAnsi="Calibri" w:cs="Calibri"/>
          <w:sz w:val="22"/>
          <w:lang w:val="en-GB"/>
        </w:rPr>
      </w:pPr>
      <w:r w:rsidRPr="000D77AC">
        <w:rPr>
          <w:rFonts w:ascii="Calibri" w:hAnsi="Calibri" w:cs="Calibri"/>
          <w:sz w:val="22"/>
          <w:lang w:val="en-GB"/>
        </w:rPr>
        <w:t xml:space="preserve">In case of publication or oral presentation of the research results, full acknowledgement shall be given to the source of the Genetic Resource. </w:t>
      </w:r>
    </w:p>
    <w:p w14:paraId="1163CC09" w14:textId="57D2F602" w:rsidR="00520FB8" w:rsidRPr="000D77AC" w:rsidRDefault="00520FB8" w:rsidP="000D77AC">
      <w:pPr>
        <w:pStyle w:val="Listenabsatz"/>
        <w:numPr>
          <w:ilvl w:val="1"/>
          <w:numId w:val="20"/>
        </w:numPr>
        <w:spacing w:before="0" w:after="0" w:line="298" w:lineRule="atLeast"/>
        <w:rPr>
          <w:rFonts w:ascii="Calibri" w:hAnsi="Calibri" w:cs="Calibri"/>
          <w:sz w:val="22"/>
          <w:lang w:val="en-GB"/>
        </w:rPr>
      </w:pPr>
      <w:r w:rsidRPr="000D77AC">
        <w:rPr>
          <w:rFonts w:ascii="Calibri" w:hAnsi="Calibri" w:cs="Calibri"/>
          <w:sz w:val="22"/>
          <w:lang w:val="en-GB"/>
        </w:rPr>
        <w:t xml:space="preserve">In the case of Associated Traditional Knowledge, the research results published or presented orally will include full acknowledgement of the source, if </w:t>
      </w:r>
      <w:proofErr w:type="gramStart"/>
      <w:r w:rsidRPr="000D77AC">
        <w:rPr>
          <w:rFonts w:ascii="Calibri" w:hAnsi="Calibri" w:cs="Calibri"/>
          <w:sz w:val="22"/>
          <w:lang w:val="en-GB"/>
        </w:rPr>
        <w:t>so</w:t>
      </w:r>
      <w:proofErr w:type="gramEnd"/>
      <w:r w:rsidRPr="000D77AC">
        <w:rPr>
          <w:rFonts w:ascii="Calibri" w:hAnsi="Calibri" w:cs="Calibri"/>
          <w:sz w:val="22"/>
          <w:lang w:val="en-GB"/>
        </w:rPr>
        <w:t xml:space="preserve"> required by the Provider. </w:t>
      </w:r>
    </w:p>
    <w:p w14:paraId="25354DA7" w14:textId="77777777" w:rsidR="00CC59E5" w:rsidRPr="000D77AC" w:rsidRDefault="00520FB8" w:rsidP="000D77AC">
      <w:pPr>
        <w:pStyle w:val="Listenabsatz"/>
        <w:numPr>
          <w:ilvl w:val="0"/>
          <w:numId w:val="20"/>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Sharing the results of the research </w:t>
      </w:r>
    </w:p>
    <w:p w14:paraId="7702205C" w14:textId="1A22E9EB" w:rsidR="00520FB8" w:rsidRPr="000D77AC" w:rsidRDefault="00520FB8" w:rsidP="000D77AC">
      <w:pPr>
        <w:pStyle w:val="Listenabsatz"/>
        <w:numPr>
          <w:ilvl w:val="1"/>
          <w:numId w:val="20"/>
        </w:numPr>
        <w:spacing w:before="0" w:after="0" w:line="298" w:lineRule="atLeast"/>
        <w:rPr>
          <w:rFonts w:ascii="Calibri" w:hAnsi="Calibri" w:cs="Calibri"/>
          <w:sz w:val="22"/>
          <w:lang w:val="en-GB"/>
        </w:rPr>
      </w:pPr>
      <w:r w:rsidRPr="000D77AC">
        <w:rPr>
          <w:rFonts w:ascii="Calibri" w:hAnsi="Calibri" w:cs="Calibri"/>
          <w:sz w:val="22"/>
          <w:lang w:val="en-GB"/>
        </w:rPr>
        <w:t xml:space="preserve">The Provider will receive a copy of all publications. </w:t>
      </w:r>
    </w:p>
    <w:p w14:paraId="71C0A4FA" w14:textId="4E0541D6" w:rsidR="00520FB8" w:rsidRPr="000D77AC" w:rsidRDefault="00520FB8" w:rsidP="000D77AC">
      <w:pPr>
        <w:pStyle w:val="Listenabsatz"/>
        <w:numPr>
          <w:ilvl w:val="1"/>
          <w:numId w:val="20"/>
        </w:numPr>
        <w:spacing w:before="0" w:after="0" w:line="298" w:lineRule="atLeast"/>
        <w:rPr>
          <w:rFonts w:ascii="Calibri" w:hAnsi="Calibri" w:cs="Calibri"/>
          <w:sz w:val="22"/>
          <w:lang w:val="en-GB"/>
        </w:rPr>
      </w:pPr>
      <w:r w:rsidRPr="000D77AC">
        <w:rPr>
          <w:rFonts w:ascii="Calibri" w:hAnsi="Calibri" w:cs="Calibri"/>
          <w:sz w:val="22"/>
          <w:lang w:val="en-GB"/>
        </w:rPr>
        <w:t>Research results will be communicated to involved stakeholders (e.g. communities, indigenous people) in an adequate manner and according to reasonable requirements of the Provider</w:t>
      </w:r>
      <w:r w:rsidR="00CC59E5" w:rsidRPr="000D77AC">
        <w:rPr>
          <w:rFonts w:ascii="Calibri" w:hAnsi="Calibri" w:cs="Calibri"/>
          <w:sz w:val="22"/>
          <w:lang w:val="en-GB"/>
        </w:rPr>
        <w:t>.</w:t>
      </w:r>
    </w:p>
    <w:p w14:paraId="61C06C36" w14:textId="3ABB97B8" w:rsidR="00520FB8" w:rsidRPr="000D77AC" w:rsidRDefault="00520FB8" w:rsidP="000D77AC">
      <w:pPr>
        <w:pStyle w:val="Listenabsatz"/>
        <w:numPr>
          <w:ilvl w:val="1"/>
          <w:numId w:val="20"/>
        </w:numPr>
        <w:spacing w:before="0" w:after="0" w:line="298" w:lineRule="atLeast"/>
        <w:rPr>
          <w:rFonts w:ascii="Calibri" w:hAnsi="Calibri" w:cs="Calibri"/>
          <w:sz w:val="22"/>
          <w:lang w:val="en-GB"/>
        </w:rPr>
      </w:pPr>
      <w:r w:rsidRPr="000D77AC">
        <w:rPr>
          <w:rFonts w:ascii="Calibri" w:hAnsi="Calibri" w:cs="Calibri"/>
          <w:sz w:val="22"/>
          <w:lang w:val="en-GB"/>
        </w:rPr>
        <w:t>Duplicate specimens will be shared with the repository in the provider country in accordance with good scientific practice.</w:t>
      </w:r>
    </w:p>
    <w:p w14:paraId="4FF71590" w14:textId="77777777" w:rsidR="003A76DE" w:rsidRPr="000D77AC" w:rsidRDefault="003A76DE" w:rsidP="000D77AC">
      <w:pPr>
        <w:jc w:val="both"/>
        <w:rPr>
          <w:rFonts w:ascii="Calibri" w:hAnsi="Calibri" w:cs="Calibri"/>
          <w:sz w:val="22"/>
          <w:lang w:val="en-GB"/>
        </w:rPr>
      </w:pPr>
    </w:p>
    <w:p w14:paraId="554BE22F" w14:textId="77777777" w:rsidR="00CC59E5" w:rsidRPr="000D77AC" w:rsidRDefault="00520FB8" w:rsidP="000D77AC">
      <w:pPr>
        <w:pStyle w:val="Listenabsatz"/>
        <w:numPr>
          <w:ilvl w:val="0"/>
          <w:numId w:val="34"/>
        </w:numPr>
        <w:rPr>
          <w:rFonts w:ascii="Calibri" w:hAnsi="Calibri" w:cs="Calibri"/>
          <w:i/>
          <w:iCs/>
          <w:sz w:val="22"/>
          <w:lang w:val="en-GB"/>
        </w:rPr>
      </w:pPr>
      <w:r w:rsidRPr="000D77AC">
        <w:rPr>
          <w:rFonts w:ascii="Calibri" w:hAnsi="Calibri" w:cs="Calibri"/>
          <w:sz w:val="22"/>
          <w:lang w:val="en-GB"/>
        </w:rPr>
        <w:t xml:space="preserve">In addition, the User agrees to share the following benefits: </w:t>
      </w:r>
    </w:p>
    <w:p w14:paraId="06F56A1D" w14:textId="36DCF265" w:rsidR="00520FB8" w:rsidRPr="000D77AC" w:rsidRDefault="00520FB8" w:rsidP="000D77AC">
      <w:pPr>
        <w:pStyle w:val="Listenabsatz"/>
        <w:rPr>
          <w:rFonts w:ascii="Calibri" w:hAnsi="Calibri" w:cs="Calibri"/>
          <w:i/>
          <w:iCs/>
          <w:sz w:val="22"/>
          <w:lang w:val="en-GB"/>
        </w:rPr>
      </w:pPr>
      <w:r w:rsidRPr="000D77AC">
        <w:rPr>
          <w:rFonts w:ascii="Calibri" w:hAnsi="Calibri" w:cs="Calibri"/>
          <w:i/>
          <w:iCs/>
          <w:sz w:val="22"/>
          <w:lang w:val="en-GB"/>
        </w:rPr>
        <w:t>Insert a detailed lists of benefits here or in an annex [→ INSERT Annex XX]</w:t>
      </w:r>
      <w:r w:rsidRPr="000D77AC">
        <w:rPr>
          <w:rFonts w:ascii="Calibri" w:hAnsi="Calibri" w:cs="Calibri"/>
          <w:i/>
          <w:iCs/>
          <w:sz w:val="22"/>
          <w:lang w:val="en-GB"/>
        </w:rPr>
        <w:t>.</w:t>
      </w:r>
    </w:p>
    <w:p w14:paraId="27AC46E8" w14:textId="77777777" w:rsidR="00520FB8" w:rsidRPr="000D77AC" w:rsidRDefault="00520FB8" w:rsidP="000D77AC">
      <w:pPr>
        <w:ind w:left="12" w:firstLine="708"/>
        <w:jc w:val="both"/>
        <w:rPr>
          <w:rFonts w:ascii="Calibri" w:hAnsi="Calibri" w:cs="Calibri"/>
          <w:sz w:val="22"/>
          <w:lang w:val="en-GB"/>
        </w:rPr>
      </w:pPr>
      <w:r w:rsidRPr="000D77AC">
        <w:rPr>
          <w:rFonts w:ascii="Calibri" w:hAnsi="Calibri" w:cs="Calibri"/>
          <w:sz w:val="22"/>
          <w:lang w:val="en-GB"/>
        </w:rPr>
        <w:t xml:space="preserve">Option 10.1 </w:t>
      </w:r>
    </w:p>
    <w:p w14:paraId="4E018337" w14:textId="77777777"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Education and Training </w:t>
      </w:r>
    </w:p>
    <w:p w14:paraId="1BB77EF7" w14:textId="5EB4828F"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The User contributes as follows to education and training of students/staff of the provider country </w:t>
      </w:r>
      <w:r w:rsidRPr="000D77AC">
        <w:rPr>
          <w:rFonts w:ascii="Calibri" w:hAnsi="Calibri" w:cs="Calibri"/>
          <w:i/>
          <w:iCs/>
          <w:sz w:val="22"/>
          <w:lang w:val="en-GB"/>
        </w:rPr>
        <w:t>[→ INSERT]</w:t>
      </w:r>
      <w:r w:rsidRPr="000D77AC">
        <w:rPr>
          <w:rFonts w:ascii="Calibri" w:hAnsi="Calibri" w:cs="Calibri"/>
          <w:sz w:val="22"/>
          <w:lang w:val="en-GB"/>
        </w:rPr>
        <w:t xml:space="preserve">. </w:t>
      </w:r>
    </w:p>
    <w:p w14:paraId="1A468D5A" w14:textId="77777777" w:rsidR="00520FB8" w:rsidRPr="000D77AC" w:rsidRDefault="00520FB8" w:rsidP="000D77AC">
      <w:pPr>
        <w:ind w:left="708"/>
        <w:jc w:val="both"/>
        <w:rPr>
          <w:rFonts w:ascii="Calibri" w:hAnsi="Calibri" w:cs="Calibri"/>
          <w:sz w:val="22"/>
          <w:lang w:val="en-GB"/>
        </w:rPr>
      </w:pPr>
    </w:p>
    <w:p w14:paraId="422EA368" w14:textId="77777777"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Option 10.2 </w:t>
      </w:r>
    </w:p>
    <w:p w14:paraId="056ECF41" w14:textId="77777777" w:rsidR="004E6E83"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Cooperation with research institutes </w:t>
      </w:r>
    </w:p>
    <w:p w14:paraId="2CD9EB1A" w14:textId="6A45738D"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The User will cooperate with the following research institutes in the provider country </w:t>
      </w:r>
      <w:r w:rsidRPr="000D77AC">
        <w:rPr>
          <w:rFonts w:ascii="Calibri" w:hAnsi="Calibri" w:cs="Calibri"/>
          <w:i/>
          <w:iCs/>
          <w:sz w:val="22"/>
          <w:lang w:val="en-GB"/>
        </w:rPr>
        <w:t>[→ INSERT]</w:t>
      </w:r>
      <w:r w:rsidRPr="000D77AC">
        <w:rPr>
          <w:rFonts w:ascii="Calibri" w:hAnsi="Calibri" w:cs="Calibri"/>
          <w:sz w:val="22"/>
          <w:lang w:val="en-GB"/>
        </w:rPr>
        <w:t xml:space="preserve">. </w:t>
      </w:r>
    </w:p>
    <w:p w14:paraId="59175F99" w14:textId="77777777" w:rsidR="00520FB8" w:rsidRPr="000D77AC" w:rsidRDefault="00520FB8" w:rsidP="000D77AC">
      <w:pPr>
        <w:ind w:left="708"/>
        <w:jc w:val="both"/>
        <w:rPr>
          <w:rFonts w:ascii="Calibri" w:hAnsi="Calibri" w:cs="Calibri"/>
          <w:sz w:val="22"/>
          <w:lang w:val="en-GB"/>
        </w:rPr>
      </w:pPr>
    </w:p>
    <w:p w14:paraId="5E9E2653" w14:textId="77777777"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Option 10.3 </w:t>
      </w:r>
    </w:p>
    <w:p w14:paraId="49698831" w14:textId="77777777" w:rsidR="004E6E83"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Data Sharing with research partners </w:t>
      </w:r>
    </w:p>
    <w:p w14:paraId="1BE22C65" w14:textId="07119ABA" w:rsidR="00520FB8" w:rsidRPr="000D77AC" w:rsidRDefault="00520FB8" w:rsidP="000D77AC">
      <w:pPr>
        <w:ind w:left="708"/>
        <w:jc w:val="both"/>
        <w:rPr>
          <w:rFonts w:ascii="Calibri" w:hAnsi="Calibri" w:cs="Calibri"/>
          <w:sz w:val="22"/>
          <w:lang w:val="en-GB"/>
        </w:rPr>
      </w:pPr>
      <w:r w:rsidRPr="000D77AC">
        <w:rPr>
          <w:rFonts w:ascii="Calibri" w:hAnsi="Calibri" w:cs="Calibri"/>
          <w:sz w:val="22"/>
          <w:lang w:val="en-GB"/>
        </w:rPr>
        <w:t xml:space="preserve">Given the cooperative approach of the research, access to and the use of the data among the research partners is agreed upon in a separate agreement. It is annexed to this Agreement </w:t>
      </w:r>
      <w:r w:rsidRPr="000D77AC">
        <w:rPr>
          <w:rFonts w:ascii="Calibri" w:hAnsi="Calibri" w:cs="Calibri"/>
          <w:i/>
          <w:iCs/>
          <w:sz w:val="22"/>
          <w:lang w:val="en-GB"/>
        </w:rPr>
        <w:t>[→ INSERT Annex XX]</w:t>
      </w:r>
      <w:r w:rsidRPr="000D77AC">
        <w:rPr>
          <w:rFonts w:ascii="Calibri" w:hAnsi="Calibri" w:cs="Calibri"/>
          <w:sz w:val="22"/>
          <w:lang w:val="en-GB"/>
        </w:rPr>
        <w:t xml:space="preserve"> and forms its integral part. </w:t>
      </w:r>
    </w:p>
    <w:p w14:paraId="4A68FD42" w14:textId="77777777" w:rsidR="00520FB8" w:rsidRPr="000D77AC" w:rsidRDefault="00520FB8" w:rsidP="000D77AC">
      <w:pPr>
        <w:jc w:val="both"/>
        <w:rPr>
          <w:rFonts w:ascii="Calibri" w:hAnsi="Calibri" w:cs="Calibri"/>
          <w:sz w:val="22"/>
          <w:lang w:val="en-GB"/>
        </w:rPr>
      </w:pPr>
    </w:p>
    <w:p w14:paraId="02CBC796" w14:textId="77777777" w:rsidR="00520FB8" w:rsidRPr="000D77AC" w:rsidRDefault="00520FB8" w:rsidP="000D77AC">
      <w:pPr>
        <w:ind w:left="708"/>
        <w:jc w:val="both"/>
        <w:rPr>
          <w:rFonts w:ascii="Calibri" w:hAnsi="Calibri" w:cs="Calibri"/>
          <w:sz w:val="22"/>
          <w:lang w:val="en-GB"/>
        </w:rPr>
      </w:pPr>
      <w:commentRangeStart w:id="30"/>
      <w:r w:rsidRPr="000D77AC">
        <w:rPr>
          <w:rFonts w:ascii="Calibri" w:hAnsi="Calibri" w:cs="Calibri"/>
          <w:sz w:val="22"/>
          <w:lang w:val="en-GB"/>
        </w:rPr>
        <w:lastRenderedPageBreak/>
        <w:t xml:space="preserve">Option 10.4 </w:t>
      </w:r>
      <w:commentRangeEnd w:id="30"/>
      <w:r w:rsidR="004E6E83" w:rsidRPr="000D77AC">
        <w:rPr>
          <w:rStyle w:val="Kommentarzeichen"/>
          <w:rFonts w:ascii="Calibri" w:hAnsi="Calibri" w:cs="Calibri"/>
          <w:sz w:val="22"/>
          <w:szCs w:val="22"/>
        </w:rPr>
        <w:commentReference w:id="30"/>
      </w:r>
    </w:p>
    <w:p w14:paraId="78693EB3" w14:textId="77777777" w:rsidR="004E6E83" w:rsidRPr="000D77AC" w:rsidRDefault="00520FB8" w:rsidP="000D77AC">
      <w:pPr>
        <w:ind w:firstLine="708"/>
        <w:jc w:val="both"/>
        <w:rPr>
          <w:rFonts w:ascii="Calibri" w:hAnsi="Calibri" w:cs="Calibri"/>
          <w:sz w:val="22"/>
          <w:lang w:val="en-GB"/>
        </w:rPr>
      </w:pPr>
      <w:r w:rsidRPr="000D77AC">
        <w:rPr>
          <w:rFonts w:ascii="Calibri" w:hAnsi="Calibri" w:cs="Calibri"/>
          <w:sz w:val="22"/>
          <w:lang w:val="en-GB"/>
        </w:rPr>
        <w:t xml:space="preserve">Data Sharing with the Provider </w:t>
      </w:r>
    </w:p>
    <w:p w14:paraId="61E7F6F0" w14:textId="47470AA5" w:rsidR="004E6E83" w:rsidRPr="000D77AC" w:rsidRDefault="00520FB8" w:rsidP="000D77AC">
      <w:pPr>
        <w:pStyle w:val="Listenabsatz"/>
        <w:numPr>
          <w:ilvl w:val="0"/>
          <w:numId w:val="35"/>
        </w:numPr>
        <w:rPr>
          <w:rFonts w:ascii="Calibri" w:hAnsi="Calibri" w:cs="Calibri"/>
          <w:sz w:val="22"/>
          <w:lang w:val="en-GB"/>
        </w:rPr>
      </w:pPr>
      <w:r w:rsidRPr="000D77AC">
        <w:rPr>
          <w:rFonts w:ascii="Calibri" w:hAnsi="Calibri" w:cs="Calibri"/>
          <w:sz w:val="22"/>
          <w:lang w:val="en-GB"/>
        </w:rPr>
        <w:t xml:space="preserve">Access to and the use of the data by the Provider is agreed upon in a separate agreement. It is annexed to this Agreement </w:t>
      </w:r>
      <w:r w:rsidRPr="000D77AC">
        <w:rPr>
          <w:rFonts w:ascii="Calibri" w:hAnsi="Calibri" w:cs="Calibri"/>
          <w:i/>
          <w:iCs/>
          <w:sz w:val="22"/>
          <w:lang w:val="en-GB"/>
        </w:rPr>
        <w:t>[→ INSERT Annex XX]</w:t>
      </w:r>
      <w:r w:rsidRPr="000D77AC">
        <w:rPr>
          <w:rFonts w:ascii="Calibri" w:hAnsi="Calibri" w:cs="Calibri"/>
          <w:sz w:val="22"/>
          <w:lang w:val="en-GB"/>
        </w:rPr>
        <w:t xml:space="preserve"> and forms its integral part. </w:t>
      </w:r>
    </w:p>
    <w:p w14:paraId="137F1688" w14:textId="3FB033C4" w:rsidR="00520FB8" w:rsidRPr="000D77AC" w:rsidRDefault="00520FB8" w:rsidP="000D77AC">
      <w:pPr>
        <w:pStyle w:val="Listenabsatz"/>
        <w:numPr>
          <w:ilvl w:val="0"/>
          <w:numId w:val="35"/>
        </w:numPr>
        <w:rPr>
          <w:rFonts w:ascii="Calibri" w:hAnsi="Calibri" w:cs="Calibri"/>
          <w:sz w:val="22"/>
          <w:lang w:val="en-GB"/>
        </w:rPr>
      </w:pPr>
      <w:r w:rsidRPr="000D77AC">
        <w:rPr>
          <w:rFonts w:ascii="Calibri" w:hAnsi="Calibri" w:cs="Calibri"/>
          <w:sz w:val="22"/>
          <w:lang w:val="en-GB"/>
        </w:rPr>
        <w:t>The Provider agrees that for using the data in his own research, he needs the consent of the User.</w:t>
      </w:r>
    </w:p>
    <w:p w14:paraId="5DAD5EDA" w14:textId="77777777" w:rsidR="004E6E83" w:rsidRPr="000D77AC" w:rsidRDefault="004E6E83" w:rsidP="000D77AC">
      <w:pPr>
        <w:jc w:val="both"/>
        <w:rPr>
          <w:rFonts w:ascii="Calibri" w:hAnsi="Calibri" w:cs="Calibri"/>
          <w:sz w:val="22"/>
          <w:lang w:val="en-GB"/>
        </w:rPr>
      </w:pPr>
    </w:p>
    <w:p w14:paraId="6B9AB5C4" w14:textId="29E563BC" w:rsidR="004E6E83" w:rsidRPr="000D77AC" w:rsidRDefault="004E6E83" w:rsidP="000D77AC">
      <w:pPr>
        <w:pStyle w:val="berschrift1nummeriert"/>
        <w:numPr>
          <w:ilvl w:val="0"/>
          <w:numId w:val="0"/>
        </w:numPr>
        <w:ind w:left="1134" w:hanging="1134"/>
        <w:jc w:val="both"/>
        <w:rPr>
          <w:rFonts w:ascii="Calibri" w:hAnsi="Calibri" w:cs="Calibri"/>
          <w:szCs w:val="26"/>
          <w:lang w:val="en-GB"/>
        </w:rPr>
      </w:pPr>
      <w:commentRangeStart w:id="31"/>
      <w:r w:rsidRPr="000D77AC">
        <w:rPr>
          <w:rFonts w:ascii="Calibri" w:hAnsi="Calibri" w:cs="Calibri"/>
          <w:szCs w:val="26"/>
          <w:lang w:val="en-GB"/>
        </w:rPr>
        <w:t>Article 11</w:t>
      </w:r>
      <w:r w:rsidRPr="000D77AC">
        <w:rPr>
          <w:rFonts w:ascii="Calibri" w:hAnsi="Calibri" w:cs="Calibri"/>
          <w:szCs w:val="26"/>
          <w:lang w:val="en-GB"/>
        </w:rPr>
        <w:tab/>
        <w:t>Rights and obligations of the Provider</w:t>
      </w:r>
      <w:commentRangeEnd w:id="31"/>
      <w:r w:rsidR="00682EB8" w:rsidRPr="000D77AC">
        <w:rPr>
          <w:rStyle w:val="Kommentarzeichen"/>
          <w:rFonts w:ascii="Calibri" w:eastAsiaTheme="minorHAnsi" w:hAnsi="Calibri" w:cs="Calibri"/>
          <w:b w:val="0"/>
          <w:noProof w:val="0"/>
          <w:sz w:val="26"/>
          <w:szCs w:val="26"/>
        </w:rPr>
        <w:commentReference w:id="31"/>
      </w:r>
    </w:p>
    <w:p w14:paraId="786C757D" w14:textId="39FF86D1" w:rsidR="004E6E83" w:rsidRPr="000D77AC" w:rsidRDefault="004E6E83" w:rsidP="000D77AC">
      <w:pPr>
        <w:pStyle w:val="Listenabsatz"/>
        <w:numPr>
          <w:ilvl w:val="0"/>
          <w:numId w:val="24"/>
        </w:numPr>
        <w:rPr>
          <w:rFonts w:ascii="Calibri" w:hAnsi="Calibri" w:cs="Calibri"/>
          <w:sz w:val="22"/>
          <w:lang w:val="en-GB"/>
        </w:rPr>
      </w:pPr>
      <w:r w:rsidRPr="000D77AC">
        <w:rPr>
          <w:rFonts w:ascii="Calibri" w:hAnsi="Calibri" w:cs="Calibri"/>
          <w:sz w:val="22"/>
          <w:lang w:val="en-GB"/>
        </w:rPr>
        <w:t xml:space="preserve">The Provider is the responsible contact point for the User for the entire duration of the present Agreement. </w:t>
      </w:r>
    </w:p>
    <w:p w14:paraId="135E2296" w14:textId="22C5D202" w:rsidR="004E6E83" w:rsidRPr="000D77AC" w:rsidRDefault="004E6E83" w:rsidP="000D77AC">
      <w:pPr>
        <w:pStyle w:val="Listenabsatz"/>
        <w:numPr>
          <w:ilvl w:val="0"/>
          <w:numId w:val="24"/>
        </w:numPr>
        <w:rPr>
          <w:rFonts w:ascii="Calibri" w:hAnsi="Calibri" w:cs="Calibri"/>
          <w:sz w:val="22"/>
          <w:lang w:val="en-GB"/>
        </w:rPr>
      </w:pPr>
      <w:r w:rsidRPr="000D77AC">
        <w:rPr>
          <w:rFonts w:ascii="Calibri" w:hAnsi="Calibri" w:cs="Calibri"/>
          <w:sz w:val="22"/>
          <w:lang w:val="en-GB"/>
        </w:rPr>
        <w:t xml:space="preserve">The Provider has the obligation to facilitate access to the Genetic Resources. This includes the facilitation of the acquisition of other permits required in accordance with the relevant national or regional regulations in the provider country as well as facilitation of export permits. </w:t>
      </w:r>
    </w:p>
    <w:p w14:paraId="7D1ACDE7" w14:textId="0D8933AB" w:rsidR="004E6E83" w:rsidRPr="000D77AC" w:rsidRDefault="004E6E83" w:rsidP="000D77AC">
      <w:pPr>
        <w:pStyle w:val="Listenabsatz"/>
        <w:numPr>
          <w:ilvl w:val="0"/>
          <w:numId w:val="24"/>
        </w:numPr>
        <w:rPr>
          <w:rFonts w:ascii="Calibri" w:hAnsi="Calibri" w:cs="Calibri"/>
          <w:sz w:val="22"/>
          <w:lang w:val="en-GB"/>
        </w:rPr>
      </w:pPr>
      <w:r w:rsidRPr="000D77AC">
        <w:rPr>
          <w:rFonts w:ascii="Calibri" w:hAnsi="Calibri" w:cs="Calibri"/>
          <w:sz w:val="22"/>
          <w:lang w:val="en-GB"/>
        </w:rPr>
        <w:t xml:space="preserve">The Provider has the right to request information on the state of the research from the User as agreed upon (see </w:t>
      </w:r>
      <w:r w:rsidR="005D5A9F" w:rsidRPr="000D77AC">
        <w:rPr>
          <w:rFonts w:ascii="Calibri" w:hAnsi="Calibri" w:cs="Calibri"/>
          <w:sz w:val="22"/>
          <w:lang w:val="en-GB"/>
        </w:rPr>
        <w:t xml:space="preserve">Article </w:t>
      </w:r>
      <w:r w:rsidRPr="000D77AC">
        <w:rPr>
          <w:rFonts w:ascii="Calibri" w:hAnsi="Calibri" w:cs="Calibri"/>
          <w:sz w:val="22"/>
          <w:lang w:val="en-GB"/>
        </w:rPr>
        <w:t>13 on Reporting).</w:t>
      </w:r>
    </w:p>
    <w:p w14:paraId="7BDE6452" w14:textId="77777777" w:rsidR="00682EB8" w:rsidRPr="000D77AC" w:rsidRDefault="00682EB8" w:rsidP="000D77AC">
      <w:pPr>
        <w:jc w:val="both"/>
        <w:rPr>
          <w:rFonts w:ascii="Calibri" w:hAnsi="Calibri" w:cs="Calibri"/>
          <w:sz w:val="22"/>
          <w:lang w:val="en-GB"/>
        </w:rPr>
      </w:pPr>
    </w:p>
    <w:p w14:paraId="2A853D2A" w14:textId="3401FECF" w:rsidR="00682EB8" w:rsidRPr="000D77AC" w:rsidRDefault="00682EB8" w:rsidP="000D77AC">
      <w:pPr>
        <w:jc w:val="both"/>
        <w:rPr>
          <w:rFonts w:ascii="Calibri" w:hAnsi="Calibri" w:cs="Calibri"/>
          <w:sz w:val="22"/>
          <w:lang w:val="en-GB"/>
        </w:rPr>
      </w:pPr>
      <w:commentRangeStart w:id="32"/>
      <w:r w:rsidRPr="000D77AC">
        <w:rPr>
          <w:rFonts w:ascii="Calibri" w:hAnsi="Calibri" w:cs="Calibri"/>
          <w:sz w:val="22"/>
          <w:lang w:val="en-GB"/>
        </w:rPr>
        <w:t xml:space="preserve">Option 11.1 </w:t>
      </w:r>
      <w:commentRangeEnd w:id="32"/>
      <w:r w:rsidRPr="000D77AC">
        <w:rPr>
          <w:rStyle w:val="Kommentarzeichen"/>
          <w:rFonts w:ascii="Calibri" w:hAnsi="Calibri" w:cs="Calibri"/>
          <w:sz w:val="22"/>
          <w:szCs w:val="22"/>
        </w:rPr>
        <w:commentReference w:id="32"/>
      </w:r>
    </w:p>
    <w:p w14:paraId="0C2606E3" w14:textId="29F78D7D" w:rsidR="00682EB8" w:rsidRPr="000D77AC" w:rsidRDefault="00682EB8" w:rsidP="000D77AC">
      <w:pPr>
        <w:pStyle w:val="Listenabsatz"/>
        <w:numPr>
          <w:ilvl w:val="0"/>
          <w:numId w:val="26"/>
        </w:numPr>
        <w:rPr>
          <w:rFonts w:ascii="Calibri" w:hAnsi="Calibri" w:cs="Calibri"/>
          <w:sz w:val="22"/>
          <w:lang w:val="en-GB"/>
        </w:rPr>
      </w:pPr>
      <w:r w:rsidRPr="000D77AC">
        <w:rPr>
          <w:rFonts w:ascii="Calibri" w:hAnsi="Calibri" w:cs="Calibri"/>
          <w:sz w:val="22"/>
          <w:lang w:val="en-GB"/>
        </w:rPr>
        <w:t xml:space="preserve">The following analyses, as set out in the project description, are performed in the provider country: </w:t>
      </w:r>
      <w:r w:rsidRPr="000D77AC">
        <w:rPr>
          <w:rFonts w:ascii="Calibri" w:hAnsi="Calibri" w:cs="Calibri"/>
          <w:i/>
          <w:iCs/>
          <w:sz w:val="22"/>
          <w:lang w:val="en-GB"/>
        </w:rPr>
        <w:t>[→ INSERT a list of analyses to be performed in the provider country]</w:t>
      </w:r>
      <w:r w:rsidRPr="000D77AC">
        <w:rPr>
          <w:rFonts w:ascii="Calibri" w:hAnsi="Calibri" w:cs="Calibri"/>
          <w:sz w:val="22"/>
          <w:lang w:val="en-GB"/>
        </w:rPr>
        <w:t xml:space="preserve">. </w:t>
      </w:r>
    </w:p>
    <w:p w14:paraId="307F4409" w14:textId="18FBAEEF" w:rsidR="00682EB8" w:rsidRPr="000D77AC" w:rsidRDefault="00682EB8" w:rsidP="000D77AC">
      <w:pPr>
        <w:pStyle w:val="Listenabsatz"/>
        <w:numPr>
          <w:ilvl w:val="0"/>
          <w:numId w:val="26"/>
        </w:numPr>
        <w:rPr>
          <w:rFonts w:ascii="Calibri" w:hAnsi="Calibri" w:cs="Calibri"/>
          <w:sz w:val="22"/>
          <w:lang w:val="en-GB"/>
        </w:rPr>
      </w:pPr>
      <w:r w:rsidRPr="000D77AC">
        <w:rPr>
          <w:rFonts w:ascii="Calibri" w:hAnsi="Calibri" w:cs="Calibri"/>
          <w:sz w:val="22"/>
          <w:lang w:val="en-GB"/>
        </w:rPr>
        <w:t>The Provider confirms that all necessary conditions (equipment, staff and consumables) for conducting the analyses are available</w:t>
      </w:r>
      <w:r w:rsidRPr="000D77AC">
        <w:rPr>
          <w:rFonts w:ascii="Calibri" w:hAnsi="Calibri" w:cs="Calibri"/>
          <w:sz w:val="22"/>
          <w:lang w:val="en-GB"/>
        </w:rPr>
        <w:t>.</w:t>
      </w:r>
      <w:r w:rsidRPr="000D77AC">
        <w:rPr>
          <w:rFonts w:ascii="Calibri" w:hAnsi="Calibri" w:cs="Calibri"/>
          <w:sz w:val="22"/>
          <w:lang w:val="en-GB"/>
        </w:rPr>
        <w:t xml:space="preserve"> </w:t>
      </w:r>
    </w:p>
    <w:p w14:paraId="3E812F70" w14:textId="472403AC" w:rsidR="00682EB8" w:rsidRPr="000D77AC" w:rsidRDefault="00682EB8" w:rsidP="000D77AC">
      <w:pPr>
        <w:pStyle w:val="Listenabsatz"/>
        <w:numPr>
          <w:ilvl w:val="0"/>
          <w:numId w:val="26"/>
        </w:numPr>
        <w:rPr>
          <w:rFonts w:ascii="Calibri" w:hAnsi="Calibri" w:cs="Calibri"/>
          <w:sz w:val="22"/>
          <w:lang w:val="en-GB"/>
        </w:rPr>
      </w:pPr>
      <w:r w:rsidRPr="000D77AC">
        <w:rPr>
          <w:rFonts w:ascii="Calibri" w:hAnsi="Calibri" w:cs="Calibri"/>
          <w:sz w:val="22"/>
          <w:lang w:val="en-GB"/>
        </w:rPr>
        <w:t>The User confirms that he/she has the necessary resources (funding, time) for such an arrangement</w:t>
      </w:r>
      <w:r w:rsidRPr="000D77AC">
        <w:rPr>
          <w:rFonts w:ascii="Calibri" w:hAnsi="Calibri" w:cs="Calibri"/>
          <w:sz w:val="22"/>
          <w:lang w:val="en-GB"/>
        </w:rPr>
        <w:t>.</w:t>
      </w:r>
    </w:p>
    <w:p w14:paraId="1CC67115" w14:textId="77777777" w:rsidR="00682EB8" w:rsidRPr="000D77AC" w:rsidRDefault="00682EB8" w:rsidP="000D77AC">
      <w:pPr>
        <w:jc w:val="both"/>
        <w:rPr>
          <w:rFonts w:ascii="Calibri" w:hAnsi="Calibri" w:cs="Calibri"/>
          <w:sz w:val="22"/>
          <w:lang w:val="en-GB"/>
        </w:rPr>
      </w:pPr>
    </w:p>
    <w:p w14:paraId="36B74F3B" w14:textId="77777777" w:rsidR="00682EB8" w:rsidRPr="000D77AC" w:rsidRDefault="00682EB8" w:rsidP="000D77AC">
      <w:pPr>
        <w:jc w:val="both"/>
        <w:rPr>
          <w:rFonts w:ascii="Calibri" w:hAnsi="Calibri" w:cs="Calibri"/>
          <w:sz w:val="22"/>
          <w:lang w:val="en-GB"/>
        </w:rPr>
      </w:pPr>
      <w:commentRangeStart w:id="33"/>
      <w:r w:rsidRPr="000D77AC">
        <w:rPr>
          <w:rFonts w:ascii="Calibri" w:hAnsi="Calibri" w:cs="Calibri"/>
          <w:sz w:val="22"/>
          <w:lang w:val="en-GB"/>
        </w:rPr>
        <w:t xml:space="preserve">Option 11.2 </w:t>
      </w:r>
      <w:commentRangeEnd w:id="33"/>
      <w:r w:rsidRPr="000D77AC">
        <w:rPr>
          <w:rStyle w:val="Kommentarzeichen"/>
          <w:rFonts w:ascii="Calibri" w:hAnsi="Calibri" w:cs="Calibri"/>
          <w:sz w:val="22"/>
          <w:szCs w:val="22"/>
        </w:rPr>
        <w:commentReference w:id="33"/>
      </w:r>
    </w:p>
    <w:p w14:paraId="3272696A" w14:textId="2687FBD1" w:rsidR="00682EB8" w:rsidRPr="000D77AC" w:rsidRDefault="00682EB8" w:rsidP="000D77AC">
      <w:pPr>
        <w:jc w:val="both"/>
        <w:rPr>
          <w:rFonts w:ascii="Calibri" w:hAnsi="Calibri" w:cs="Calibri"/>
          <w:sz w:val="22"/>
          <w:lang w:val="en-GB"/>
        </w:rPr>
      </w:pPr>
      <w:r w:rsidRPr="000D77AC">
        <w:rPr>
          <w:rFonts w:ascii="Calibri" w:hAnsi="Calibri" w:cs="Calibri"/>
          <w:sz w:val="22"/>
          <w:lang w:val="en-GB"/>
        </w:rPr>
        <w:t xml:space="preserve">The Provider has the right to propose/ request the application for </w:t>
      </w:r>
      <w:r w:rsidR="005D5A9F" w:rsidRPr="000D77AC">
        <w:rPr>
          <w:rFonts w:ascii="Calibri" w:hAnsi="Calibri" w:cs="Calibri"/>
          <w:sz w:val="22"/>
          <w:lang w:val="en-GB"/>
        </w:rPr>
        <w:t>I</w:t>
      </w:r>
      <w:r w:rsidRPr="000D77AC">
        <w:rPr>
          <w:rFonts w:ascii="Calibri" w:hAnsi="Calibri" w:cs="Calibri"/>
          <w:sz w:val="22"/>
          <w:lang w:val="en-GB"/>
        </w:rPr>
        <w:t xml:space="preserve">ntellectual </w:t>
      </w:r>
      <w:r w:rsidR="005D5A9F" w:rsidRPr="000D77AC">
        <w:rPr>
          <w:rFonts w:ascii="Calibri" w:hAnsi="Calibri" w:cs="Calibri"/>
          <w:sz w:val="22"/>
          <w:lang w:val="en-GB"/>
        </w:rPr>
        <w:t>P</w:t>
      </w:r>
      <w:r w:rsidRPr="000D77AC">
        <w:rPr>
          <w:rFonts w:ascii="Calibri" w:hAnsi="Calibri" w:cs="Calibri"/>
          <w:sz w:val="22"/>
          <w:lang w:val="en-GB"/>
        </w:rPr>
        <w:t xml:space="preserve">roperty </w:t>
      </w:r>
      <w:r w:rsidR="005D5A9F" w:rsidRPr="000D77AC">
        <w:rPr>
          <w:rFonts w:ascii="Calibri" w:hAnsi="Calibri" w:cs="Calibri"/>
          <w:sz w:val="22"/>
          <w:lang w:val="en-GB"/>
        </w:rPr>
        <w:t>R</w:t>
      </w:r>
      <w:r w:rsidRPr="000D77AC">
        <w:rPr>
          <w:rFonts w:ascii="Calibri" w:hAnsi="Calibri" w:cs="Calibri"/>
          <w:sz w:val="22"/>
          <w:lang w:val="en-GB"/>
        </w:rPr>
        <w:t>ights by the User. An ancillary agreement providing for the regulation of ownership, bearing of patent costs, income, and invention management will be negotiated.</w:t>
      </w:r>
    </w:p>
    <w:p w14:paraId="61FF37FA" w14:textId="77777777" w:rsidR="00682EB8" w:rsidRPr="000D77AC" w:rsidRDefault="00682EB8" w:rsidP="000D77AC">
      <w:pPr>
        <w:jc w:val="both"/>
        <w:rPr>
          <w:rFonts w:ascii="Calibri" w:hAnsi="Calibri" w:cs="Calibri"/>
          <w:sz w:val="22"/>
          <w:lang w:val="en-GB"/>
        </w:rPr>
      </w:pPr>
    </w:p>
    <w:p w14:paraId="58253D68" w14:textId="08839861" w:rsidR="00682EB8" w:rsidRPr="000D77AC" w:rsidRDefault="00682EB8"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Article 1</w:t>
      </w:r>
      <w:r w:rsidRPr="000D77AC">
        <w:rPr>
          <w:rFonts w:ascii="Calibri" w:hAnsi="Calibri" w:cs="Calibri"/>
          <w:szCs w:val="26"/>
          <w:lang w:val="en-GB"/>
        </w:rPr>
        <w:t>2</w:t>
      </w:r>
      <w:r w:rsidRPr="000D77AC">
        <w:rPr>
          <w:rFonts w:ascii="Calibri" w:hAnsi="Calibri" w:cs="Calibri"/>
          <w:szCs w:val="26"/>
          <w:lang w:val="en-GB"/>
        </w:rPr>
        <w:tab/>
        <w:t xml:space="preserve">Rights and obligations of the </w:t>
      </w:r>
      <w:r w:rsidRPr="000D77AC">
        <w:rPr>
          <w:rFonts w:ascii="Calibri" w:hAnsi="Calibri" w:cs="Calibri"/>
          <w:szCs w:val="26"/>
          <w:lang w:val="en-GB"/>
        </w:rPr>
        <w:t>User</w:t>
      </w:r>
    </w:p>
    <w:p w14:paraId="69F0C4A8" w14:textId="5D2BAEC1" w:rsidR="00682EB8" w:rsidRPr="000D77AC" w:rsidRDefault="00682EB8" w:rsidP="000D77AC">
      <w:pPr>
        <w:pStyle w:val="Listenabsatz"/>
        <w:numPr>
          <w:ilvl w:val="0"/>
          <w:numId w:val="27"/>
        </w:numPr>
        <w:rPr>
          <w:rFonts w:ascii="Calibri" w:hAnsi="Calibri" w:cs="Calibri"/>
          <w:sz w:val="22"/>
          <w:lang w:val="en-GB"/>
        </w:rPr>
      </w:pPr>
      <w:r w:rsidRPr="000D77AC">
        <w:rPr>
          <w:rFonts w:ascii="Calibri" w:hAnsi="Calibri" w:cs="Calibri"/>
          <w:sz w:val="22"/>
          <w:lang w:val="en-GB"/>
        </w:rPr>
        <w:t xml:space="preserve">The User is entitled to administrative support and guidance from the Provider to facilitate the acquisition of all other permits required by the providing country. </w:t>
      </w:r>
    </w:p>
    <w:p w14:paraId="4A5ACF42" w14:textId="04668875" w:rsidR="00682EB8" w:rsidRPr="000D77AC" w:rsidRDefault="00682EB8" w:rsidP="000D77AC">
      <w:pPr>
        <w:pStyle w:val="Listenabsatz"/>
        <w:numPr>
          <w:ilvl w:val="0"/>
          <w:numId w:val="27"/>
        </w:numPr>
        <w:rPr>
          <w:rFonts w:ascii="Calibri" w:hAnsi="Calibri" w:cs="Calibri"/>
          <w:sz w:val="22"/>
          <w:lang w:val="en-GB"/>
        </w:rPr>
      </w:pPr>
      <w:r w:rsidRPr="000D77AC">
        <w:rPr>
          <w:rFonts w:ascii="Calibri" w:hAnsi="Calibri" w:cs="Calibri"/>
          <w:sz w:val="22"/>
          <w:lang w:val="en-GB"/>
        </w:rPr>
        <w:lastRenderedPageBreak/>
        <w:t>The User shall commerciali</w:t>
      </w:r>
      <w:r w:rsidR="005D5A9F" w:rsidRPr="000D77AC">
        <w:rPr>
          <w:rFonts w:ascii="Calibri" w:hAnsi="Calibri" w:cs="Calibri"/>
          <w:sz w:val="22"/>
          <w:lang w:val="en-GB"/>
        </w:rPr>
        <w:t>s</w:t>
      </w:r>
      <w:r w:rsidRPr="000D77AC">
        <w:rPr>
          <w:rFonts w:ascii="Calibri" w:hAnsi="Calibri" w:cs="Calibri"/>
          <w:sz w:val="22"/>
          <w:lang w:val="en-GB"/>
        </w:rPr>
        <w:t xml:space="preserve">e Products generated through the </w:t>
      </w:r>
      <w:r w:rsidR="005D5A9F" w:rsidRPr="000D77AC">
        <w:rPr>
          <w:rFonts w:ascii="Calibri" w:hAnsi="Calibri" w:cs="Calibri"/>
          <w:sz w:val="22"/>
          <w:lang w:val="en-GB"/>
        </w:rPr>
        <w:t>U</w:t>
      </w:r>
      <w:r w:rsidRPr="000D77AC">
        <w:rPr>
          <w:rFonts w:ascii="Calibri" w:hAnsi="Calibri" w:cs="Calibri"/>
          <w:sz w:val="22"/>
          <w:lang w:val="en-GB"/>
        </w:rPr>
        <w:t>tili</w:t>
      </w:r>
      <w:r w:rsidR="005D5A9F" w:rsidRPr="000D77AC">
        <w:rPr>
          <w:rFonts w:ascii="Calibri" w:hAnsi="Calibri" w:cs="Calibri"/>
          <w:sz w:val="22"/>
          <w:lang w:val="en-GB"/>
        </w:rPr>
        <w:t>s</w:t>
      </w:r>
      <w:r w:rsidRPr="000D77AC">
        <w:rPr>
          <w:rFonts w:ascii="Calibri" w:hAnsi="Calibri" w:cs="Calibri"/>
          <w:sz w:val="22"/>
          <w:lang w:val="en-GB"/>
        </w:rPr>
        <w:t xml:space="preserve">ation of the Genetic Resources </w:t>
      </w:r>
      <w:r w:rsidRPr="000D77AC">
        <w:rPr>
          <w:rFonts w:ascii="Calibri" w:hAnsi="Calibri" w:cs="Calibri"/>
          <w:i/>
          <w:iCs/>
          <w:sz w:val="22"/>
          <w:lang w:val="en-GB"/>
        </w:rPr>
        <w:t>[and Associated Traditional Knowledge]</w:t>
      </w:r>
      <w:r w:rsidRPr="000D77AC">
        <w:rPr>
          <w:rFonts w:ascii="Calibri" w:hAnsi="Calibri" w:cs="Calibri"/>
          <w:sz w:val="22"/>
          <w:lang w:val="en-GB"/>
        </w:rPr>
        <w:t xml:space="preserve"> only in accordance with the conditions agreed upon in this Agreement. </w:t>
      </w:r>
    </w:p>
    <w:p w14:paraId="2EF2BB3B" w14:textId="6E6485F0" w:rsidR="00682EB8" w:rsidRPr="000D77AC" w:rsidRDefault="00682EB8" w:rsidP="000D77AC">
      <w:pPr>
        <w:pStyle w:val="Listenabsatz"/>
        <w:numPr>
          <w:ilvl w:val="0"/>
          <w:numId w:val="27"/>
        </w:numPr>
        <w:rPr>
          <w:rFonts w:ascii="Calibri" w:hAnsi="Calibri" w:cs="Calibri"/>
          <w:sz w:val="22"/>
          <w:lang w:val="en-GB"/>
        </w:rPr>
      </w:pPr>
      <w:r w:rsidRPr="000D77AC">
        <w:rPr>
          <w:rFonts w:ascii="Calibri" w:hAnsi="Calibri" w:cs="Calibri"/>
          <w:sz w:val="22"/>
          <w:lang w:val="en-GB"/>
        </w:rPr>
        <w:t>The User shall take all reasonable precautions to prevent the Genetic Resources from coming into the possession of any Unauthori</w:t>
      </w:r>
      <w:r w:rsidR="005D5A9F" w:rsidRPr="000D77AC">
        <w:rPr>
          <w:rFonts w:ascii="Calibri" w:hAnsi="Calibri" w:cs="Calibri"/>
          <w:sz w:val="22"/>
          <w:lang w:val="en-GB"/>
        </w:rPr>
        <w:t>s</w:t>
      </w:r>
      <w:r w:rsidRPr="000D77AC">
        <w:rPr>
          <w:rFonts w:ascii="Calibri" w:hAnsi="Calibri" w:cs="Calibri"/>
          <w:sz w:val="22"/>
          <w:lang w:val="en-GB"/>
        </w:rPr>
        <w:t xml:space="preserve">ed Person. </w:t>
      </w:r>
    </w:p>
    <w:p w14:paraId="3F7F0B22" w14:textId="72DC68F5" w:rsidR="00682EB8" w:rsidRPr="000D77AC" w:rsidRDefault="00682EB8" w:rsidP="000D77AC">
      <w:pPr>
        <w:pStyle w:val="Listenabsatz"/>
        <w:numPr>
          <w:ilvl w:val="0"/>
          <w:numId w:val="27"/>
        </w:numPr>
        <w:rPr>
          <w:rFonts w:ascii="Calibri" w:hAnsi="Calibri" w:cs="Calibri"/>
          <w:sz w:val="22"/>
          <w:lang w:val="en-GB"/>
        </w:rPr>
      </w:pPr>
      <w:commentRangeStart w:id="34"/>
      <w:r w:rsidRPr="000D77AC">
        <w:rPr>
          <w:rFonts w:ascii="Calibri" w:hAnsi="Calibri" w:cs="Calibri"/>
          <w:sz w:val="22"/>
          <w:lang w:val="en-GB"/>
        </w:rPr>
        <w:t>The</w:t>
      </w:r>
      <w:commentRangeEnd w:id="34"/>
      <w:r w:rsidRPr="000D77AC">
        <w:rPr>
          <w:rStyle w:val="Kommentarzeichen"/>
          <w:rFonts w:ascii="Calibri" w:eastAsiaTheme="minorHAnsi" w:hAnsi="Calibri" w:cs="Calibri"/>
          <w:color w:val="000000" w:themeColor="text1"/>
          <w:sz w:val="22"/>
          <w:szCs w:val="22"/>
          <w:lang w:eastAsia="en-US"/>
        </w:rPr>
        <w:commentReference w:id="34"/>
      </w:r>
      <w:r w:rsidRPr="000D77AC">
        <w:rPr>
          <w:rFonts w:ascii="Calibri" w:hAnsi="Calibri" w:cs="Calibri"/>
          <w:sz w:val="22"/>
          <w:lang w:val="en-GB"/>
        </w:rPr>
        <w:t xml:space="preserve"> User shall inform the Provider about any unforeseen research results that are of potential commercial interest, prior to publication or other disclosure of this information.</w:t>
      </w:r>
    </w:p>
    <w:p w14:paraId="5BFA2CBE" w14:textId="77777777" w:rsidR="00682EB8" w:rsidRPr="000D77AC" w:rsidRDefault="00682EB8" w:rsidP="000D77AC">
      <w:pPr>
        <w:jc w:val="both"/>
        <w:rPr>
          <w:rFonts w:ascii="Calibri" w:hAnsi="Calibri" w:cs="Calibri"/>
          <w:sz w:val="22"/>
          <w:lang w:val="en-GB"/>
        </w:rPr>
      </w:pPr>
    </w:p>
    <w:p w14:paraId="438AC9E9" w14:textId="77777777" w:rsidR="00682EB8" w:rsidRPr="000D77AC" w:rsidRDefault="00682EB8" w:rsidP="000D77AC">
      <w:pPr>
        <w:jc w:val="both"/>
        <w:rPr>
          <w:rFonts w:ascii="Calibri" w:hAnsi="Calibri" w:cs="Calibri"/>
          <w:sz w:val="22"/>
          <w:lang w:val="en-GB"/>
        </w:rPr>
      </w:pPr>
      <w:commentRangeStart w:id="35"/>
      <w:r w:rsidRPr="000D77AC">
        <w:rPr>
          <w:rFonts w:ascii="Calibri" w:hAnsi="Calibri" w:cs="Calibri"/>
          <w:sz w:val="22"/>
          <w:lang w:val="en-GB"/>
        </w:rPr>
        <w:t xml:space="preserve">Option 12.1 </w:t>
      </w:r>
      <w:commentRangeEnd w:id="35"/>
      <w:r w:rsidR="00A37AB3" w:rsidRPr="000D77AC">
        <w:rPr>
          <w:rStyle w:val="Kommentarzeichen"/>
          <w:rFonts w:ascii="Calibri" w:hAnsi="Calibri" w:cs="Calibri"/>
          <w:sz w:val="22"/>
          <w:szCs w:val="22"/>
        </w:rPr>
        <w:commentReference w:id="35"/>
      </w:r>
    </w:p>
    <w:p w14:paraId="2823BF23" w14:textId="00389369" w:rsidR="00682EB8" w:rsidRPr="000D77AC" w:rsidRDefault="00682EB8" w:rsidP="000D77AC">
      <w:pPr>
        <w:jc w:val="both"/>
        <w:rPr>
          <w:rFonts w:ascii="Calibri" w:hAnsi="Calibri" w:cs="Calibri"/>
          <w:sz w:val="22"/>
          <w:lang w:val="en-GB"/>
        </w:rPr>
      </w:pPr>
      <w:r w:rsidRPr="000D77AC">
        <w:rPr>
          <w:rFonts w:ascii="Calibri" w:hAnsi="Calibri" w:cs="Calibri"/>
          <w:sz w:val="22"/>
          <w:lang w:val="en-GB"/>
        </w:rPr>
        <w:t xml:space="preserve">As the research implies Associated Traditional Knowledge, the User shall respect any relevant international law and the national and regional regulations in the provider country. The User shall proceed according to the indications of the Provider as foreseen in Annex </w:t>
      </w:r>
      <w:r w:rsidRPr="000D77AC">
        <w:rPr>
          <w:rFonts w:ascii="Calibri" w:hAnsi="Calibri" w:cs="Calibri"/>
          <w:i/>
          <w:iCs/>
          <w:sz w:val="22"/>
          <w:lang w:val="en-GB"/>
        </w:rPr>
        <w:t>[→ INSERT Annex XX]</w:t>
      </w:r>
      <w:r w:rsidRPr="000D77AC">
        <w:rPr>
          <w:rFonts w:ascii="Calibri" w:hAnsi="Calibri" w:cs="Calibri"/>
          <w:sz w:val="22"/>
          <w:lang w:val="en-GB"/>
        </w:rPr>
        <w:t>. He</w:t>
      </w:r>
      <w:r w:rsidR="005D5A9F" w:rsidRPr="000D77AC">
        <w:rPr>
          <w:rFonts w:ascii="Calibri" w:hAnsi="Calibri" w:cs="Calibri"/>
          <w:sz w:val="22"/>
          <w:lang w:val="en-GB"/>
        </w:rPr>
        <w:t>/she</w:t>
      </w:r>
      <w:r w:rsidRPr="000D77AC">
        <w:rPr>
          <w:rFonts w:ascii="Calibri" w:hAnsi="Calibri" w:cs="Calibri"/>
          <w:sz w:val="22"/>
          <w:lang w:val="en-GB"/>
        </w:rPr>
        <w:t xml:space="preserve"> shall respect the customary law of the holders of the Associated Traditional Knowledge as listed in Annex </w:t>
      </w:r>
      <w:r w:rsidRPr="000D77AC">
        <w:rPr>
          <w:rFonts w:ascii="Calibri" w:hAnsi="Calibri" w:cs="Calibri"/>
          <w:i/>
          <w:iCs/>
          <w:sz w:val="22"/>
          <w:lang w:val="en-GB"/>
        </w:rPr>
        <w:t>[→ INSERT XX]</w:t>
      </w:r>
      <w:r w:rsidRPr="000D77AC">
        <w:rPr>
          <w:rFonts w:ascii="Calibri" w:hAnsi="Calibri" w:cs="Calibri"/>
          <w:sz w:val="22"/>
          <w:lang w:val="en-GB"/>
        </w:rPr>
        <w:t xml:space="preserve"> and apply current ethical standards</w:t>
      </w:r>
      <w:r w:rsidR="00A37AB3" w:rsidRPr="000D77AC">
        <w:rPr>
          <w:rFonts w:ascii="Calibri" w:hAnsi="Calibri" w:cs="Calibri"/>
          <w:sz w:val="22"/>
          <w:lang w:val="en-GB"/>
        </w:rPr>
        <w:t>.</w:t>
      </w:r>
    </w:p>
    <w:p w14:paraId="669EE19C" w14:textId="77777777" w:rsidR="00A37AB3" w:rsidRPr="000D77AC" w:rsidRDefault="00A37AB3" w:rsidP="000D77AC">
      <w:pPr>
        <w:jc w:val="both"/>
        <w:rPr>
          <w:rFonts w:ascii="Calibri" w:hAnsi="Calibri" w:cs="Calibri"/>
          <w:sz w:val="22"/>
          <w:lang w:val="en-GB"/>
        </w:rPr>
      </w:pPr>
    </w:p>
    <w:p w14:paraId="5393C648" w14:textId="77777777" w:rsidR="00A37AB3" w:rsidRPr="000D77AC" w:rsidRDefault="00A37AB3" w:rsidP="000D77AC">
      <w:pPr>
        <w:jc w:val="both"/>
        <w:rPr>
          <w:rFonts w:ascii="Calibri" w:hAnsi="Calibri" w:cs="Calibri"/>
          <w:sz w:val="22"/>
          <w:lang w:val="en-GB"/>
        </w:rPr>
      </w:pPr>
      <w:commentRangeStart w:id="36"/>
      <w:r w:rsidRPr="000D77AC">
        <w:rPr>
          <w:rFonts w:ascii="Calibri" w:hAnsi="Calibri" w:cs="Calibri"/>
          <w:sz w:val="22"/>
          <w:lang w:val="en-GB"/>
        </w:rPr>
        <w:t xml:space="preserve">Option 12.2 </w:t>
      </w:r>
      <w:commentRangeEnd w:id="36"/>
      <w:r w:rsidRPr="000D77AC">
        <w:rPr>
          <w:rStyle w:val="Kommentarzeichen"/>
          <w:rFonts w:ascii="Calibri" w:hAnsi="Calibri" w:cs="Calibri"/>
          <w:sz w:val="22"/>
          <w:szCs w:val="22"/>
        </w:rPr>
        <w:commentReference w:id="36"/>
      </w:r>
    </w:p>
    <w:p w14:paraId="18C6827B" w14:textId="2BFDD6ED"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Corresponding to national law</w:t>
      </w:r>
      <w:r w:rsidR="005D5A9F" w:rsidRPr="000D77AC">
        <w:rPr>
          <w:rFonts w:ascii="Calibri" w:hAnsi="Calibri" w:cs="Calibri"/>
          <w:sz w:val="22"/>
          <w:lang w:val="en-GB"/>
        </w:rPr>
        <w:t>,</w:t>
      </w:r>
      <w:r w:rsidRPr="000D77AC">
        <w:rPr>
          <w:rFonts w:ascii="Calibri" w:hAnsi="Calibri" w:cs="Calibri"/>
          <w:sz w:val="22"/>
          <w:lang w:val="en-GB"/>
        </w:rPr>
        <w:t xml:space="preserve"> the User will conclude an ancillary contract with the </w:t>
      </w:r>
      <w:r w:rsidRPr="000D77AC">
        <w:rPr>
          <w:rFonts w:ascii="Calibri" w:hAnsi="Calibri" w:cs="Calibri"/>
          <w:i/>
          <w:iCs/>
          <w:sz w:val="22"/>
          <w:lang w:val="en-GB"/>
        </w:rPr>
        <w:t xml:space="preserve">[holders of the Associated Traditional Knowledge] [the private </w:t>
      </w:r>
      <w:proofErr w:type="gramStart"/>
      <w:r w:rsidRPr="000D77AC">
        <w:rPr>
          <w:rFonts w:ascii="Calibri" w:hAnsi="Calibri" w:cs="Calibri"/>
          <w:i/>
          <w:iCs/>
          <w:sz w:val="22"/>
          <w:lang w:val="en-GB"/>
        </w:rPr>
        <w:t>land owners</w:t>
      </w:r>
      <w:proofErr w:type="gramEnd"/>
      <w:r w:rsidRPr="000D77AC">
        <w:rPr>
          <w:rFonts w:ascii="Calibri" w:hAnsi="Calibri" w:cs="Calibri"/>
          <w:i/>
          <w:iCs/>
          <w:sz w:val="22"/>
          <w:lang w:val="en-GB"/>
        </w:rPr>
        <w:t>]</w:t>
      </w:r>
      <w:r w:rsidRPr="000D77AC">
        <w:rPr>
          <w:rFonts w:ascii="Calibri" w:hAnsi="Calibri" w:cs="Calibri"/>
          <w:sz w:val="22"/>
          <w:lang w:val="en-GB"/>
        </w:rPr>
        <w:t>.</w:t>
      </w:r>
    </w:p>
    <w:p w14:paraId="5E720B38" w14:textId="77777777" w:rsidR="00682EB8" w:rsidRPr="000D77AC" w:rsidRDefault="00682EB8" w:rsidP="000D77AC">
      <w:pPr>
        <w:jc w:val="both"/>
        <w:rPr>
          <w:rFonts w:ascii="Calibri" w:hAnsi="Calibri" w:cs="Calibri"/>
          <w:sz w:val="22"/>
          <w:lang w:val="en-GB"/>
        </w:rPr>
      </w:pPr>
    </w:p>
    <w:p w14:paraId="0D90FB1E" w14:textId="3ACF41B5" w:rsidR="00A37AB3" w:rsidRPr="000D77AC" w:rsidRDefault="00A37AB3" w:rsidP="000D77AC">
      <w:pPr>
        <w:pStyle w:val="berschrift1nummeriert"/>
        <w:numPr>
          <w:ilvl w:val="0"/>
          <w:numId w:val="0"/>
        </w:numPr>
        <w:ind w:left="1134" w:hanging="1134"/>
        <w:jc w:val="both"/>
        <w:rPr>
          <w:rFonts w:ascii="Calibri" w:hAnsi="Calibri" w:cs="Calibri"/>
          <w:szCs w:val="26"/>
          <w:lang w:val="en-GB"/>
        </w:rPr>
      </w:pPr>
      <w:commentRangeStart w:id="37"/>
      <w:r w:rsidRPr="000D77AC">
        <w:rPr>
          <w:rFonts w:ascii="Calibri" w:hAnsi="Calibri" w:cs="Calibri"/>
          <w:szCs w:val="26"/>
          <w:lang w:val="en-GB"/>
        </w:rPr>
        <w:t>Article 13</w:t>
      </w:r>
      <w:r w:rsidRPr="000D77AC">
        <w:rPr>
          <w:rFonts w:ascii="Calibri" w:hAnsi="Calibri" w:cs="Calibri"/>
          <w:szCs w:val="26"/>
          <w:lang w:val="en-GB"/>
        </w:rPr>
        <w:tab/>
        <w:t>Reporting</w:t>
      </w:r>
      <w:commentRangeEnd w:id="37"/>
      <w:r w:rsidRPr="000D77AC">
        <w:rPr>
          <w:rStyle w:val="Kommentarzeichen"/>
          <w:rFonts w:ascii="Calibri" w:eastAsiaTheme="minorHAnsi" w:hAnsi="Calibri" w:cs="Calibri"/>
          <w:b w:val="0"/>
          <w:noProof w:val="0"/>
          <w:sz w:val="26"/>
          <w:szCs w:val="26"/>
        </w:rPr>
        <w:commentReference w:id="37"/>
      </w:r>
    </w:p>
    <w:p w14:paraId="2CF22128"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13.1 </w:t>
      </w:r>
    </w:p>
    <w:p w14:paraId="68207352" w14:textId="3A463D52"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The User will deliver a written report in accordance with the Provider</w:t>
      </w:r>
      <w:r w:rsidR="005D5A9F" w:rsidRPr="000D77AC">
        <w:rPr>
          <w:rFonts w:ascii="Calibri" w:hAnsi="Calibri" w:cs="Calibri"/>
          <w:sz w:val="22"/>
          <w:lang w:val="en-GB"/>
        </w:rPr>
        <w:t>’</w:t>
      </w:r>
      <w:r w:rsidRPr="000D77AC">
        <w:rPr>
          <w:rFonts w:ascii="Calibri" w:hAnsi="Calibri" w:cs="Calibri"/>
          <w:sz w:val="22"/>
          <w:lang w:val="en-GB"/>
        </w:rPr>
        <w:t xml:space="preserve">s instructions as to its structure, information to be included, etc. upon his/her written request. </w:t>
      </w:r>
    </w:p>
    <w:p w14:paraId="344C97F8" w14:textId="77777777" w:rsidR="00A37AB3" w:rsidRPr="000D77AC" w:rsidRDefault="00A37AB3" w:rsidP="000D77AC">
      <w:pPr>
        <w:jc w:val="both"/>
        <w:rPr>
          <w:rFonts w:ascii="Calibri" w:hAnsi="Calibri" w:cs="Calibri"/>
          <w:sz w:val="22"/>
          <w:lang w:val="en-GB"/>
        </w:rPr>
      </w:pPr>
    </w:p>
    <w:p w14:paraId="2AF2E4F3"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13.2 </w:t>
      </w:r>
    </w:p>
    <w:p w14:paraId="70F02166"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The User shall submit to the Provider an annual written report on the research accomplished. The report is due on the </w:t>
      </w:r>
      <w:r w:rsidRPr="000D77AC">
        <w:rPr>
          <w:rFonts w:ascii="Calibri" w:hAnsi="Calibri" w:cs="Calibri"/>
          <w:i/>
          <w:iCs/>
          <w:sz w:val="22"/>
          <w:lang w:val="en-GB"/>
        </w:rPr>
        <w:t>[→ INSERT date]</w:t>
      </w:r>
      <w:r w:rsidRPr="000D77AC">
        <w:rPr>
          <w:rFonts w:ascii="Calibri" w:hAnsi="Calibri" w:cs="Calibri"/>
          <w:sz w:val="22"/>
          <w:lang w:val="en-GB"/>
        </w:rPr>
        <w:t xml:space="preserve">. </w:t>
      </w:r>
    </w:p>
    <w:p w14:paraId="38E0FD55" w14:textId="77777777" w:rsidR="00A37AB3" w:rsidRPr="000D77AC" w:rsidRDefault="00A37AB3" w:rsidP="000D77AC">
      <w:pPr>
        <w:jc w:val="both"/>
        <w:rPr>
          <w:rFonts w:ascii="Calibri" w:hAnsi="Calibri" w:cs="Calibri"/>
          <w:sz w:val="22"/>
          <w:lang w:val="en-GB"/>
        </w:rPr>
      </w:pPr>
    </w:p>
    <w:p w14:paraId="42EE8CA2"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13.3 </w:t>
      </w:r>
    </w:p>
    <w:p w14:paraId="18009001" w14:textId="4C025A24"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Upon request of the Provider, the User submits a written report on the research accomplished. </w:t>
      </w:r>
    </w:p>
    <w:p w14:paraId="09AF5034" w14:textId="77777777" w:rsidR="00A37AB3" w:rsidRPr="000D77AC" w:rsidRDefault="00A37AB3" w:rsidP="000D77AC">
      <w:pPr>
        <w:jc w:val="both"/>
        <w:rPr>
          <w:rFonts w:ascii="Calibri" w:hAnsi="Calibri" w:cs="Calibri"/>
          <w:sz w:val="22"/>
          <w:lang w:val="en-GB"/>
        </w:rPr>
      </w:pPr>
    </w:p>
    <w:p w14:paraId="35F09292"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13.4 </w:t>
      </w:r>
    </w:p>
    <w:p w14:paraId="0006B515"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The User submits an annual written report on the research accomplished. The report shall include a list of Third Parties to whom the Genetic Resources were transferred. </w:t>
      </w:r>
    </w:p>
    <w:p w14:paraId="4BE586E4" w14:textId="77777777" w:rsidR="00A37AB3" w:rsidRPr="000D77AC" w:rsidRDefault="00A37AB3" w:rsidP="000D77AC">
      <w:pPr>
        <w:jc w:val="both"/>
        <w:rPr>
          <w:rFonts w:ascii="Calibri" w:hAnsi="Calibri" w:cs="Calibri"/>
          <w:sz w:val="22"/>
          <w:lang w:val="en-GB"/>
        </w:rPr>
      </w:pPr>
    </w:p>
    <w:p w14:paraId="79BDC9E3"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13.5 </w:t>
      </w:r>
    </w:p>
    <w:p w14:paraId="068355D9" w14:textId="3F74AA80"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Since the Provider is a private citizen, upon his/her request, the report is translated into the local language by the User and adapted to a non-scientific audience.</w:t>
      </w:r>
    </w:p>
    <w:p w14:paraId="434234FB" w14:textId="77777777" w:rsidR="00A37AB3" w:rsidRPr="000D77AC" w:rsidRDefault="00A37AB3" w:rsidP="000D77AC">
      <w:pPr>
        <w:jc w:val="both"/>
        <w:rPr>
          <w:rFonts w:ascii="Calibri" w:hAnsi="Calibri" w:cs="Calibri"/>
          <w:sz w:val="22"/>
          <w:lang w:val="en-GB"/>
        </w:rPr>
      </w:pPr>
    </w:p>
    <w:p w14:paraId="1E7D2AD7" w14:textId="61D70D43" w:rsidR="00A37AB3" w:rsidRPr="000D77AC" w:rsidRDefault="00A37AB3"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lastRenderedPageBreak/>
        <w:t>Article 14</w:t>
      </w:r>
      <w:r w:rsidRPr="000D77AC">
        <w:rPr>
          <w:rFonts w:ascii="Calibri" w:hAnsi="Calibri" w:cs="Calibri"/>
          <w:szCs w:val="26"/>
          <w:lang w:val="en-GB"/>
        </w:rPr>
        <w:tab/>
        <w:t>Publication</w:t>
      </w:r>
    </w:p>
    <w:p w14:paraId="14D44DE4"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14.1 </w:t>
      </w:r>
    </w:p>
    <w:p w14:paraId="797A4A11" w14:textId="2AA93620"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The User has the right to publish the results of the research related to the Genetic Resources </w:t>
      </w:r>
      <w:r w:rsidRPr="000D77AC">
        <w:rPr>
          <w:rFonts w:ascii="Calibri" w:hAnsi="Calibri" w:cs="Calibri"/>
          <w:i/>
          <w:iCs/>
          <w:sz w:val="22"/>
          <w:lang w:val="en-GB"/>
        </w:rPr>
        <w:t>[and Associated Traditional</w:t>
      </w:r>
      <w:r w:rsidRPr="000D77AC">
        <w:rPr>
          <w:rFonts w:ascii="Calibri" w:hAnsi="Calibri" w:cs="Calibri"/>
          <w:i/>
          <w:iCs/>
          <w:sz w:val="22"/>
          <w:lang w:val="en-GB"/>
        </w:rPr>
        <w:t xml:space="preserve"> </w:t>
      </w:r>
      <w:r w:rsidRPr="000D77AC">
        <w:rPr>
          <w:rFonts w:ascii="Calibri" w:hAnsi="Calibri" w:cs="Calibri"/>
          <w:i/>
          <w:iCs/>
          <w:sz w:val="22"/>
          <w:lang w:val="en-GB"/>
        </w:rPr>
        <w:t>Knowledge]</w:t>
      </w:r>
      <w:r w:rsidRPr="000D77AC">
        <w:rPr>
          <w:rFonts w:ascii="Calibri" w:hAnsi="Calibri" w:cs="Calibri"/>
          <w:sz w:val="22"/>
          <w:lang w:val="en-GB"/>
        </w:rPr>
        <w:t xml:space="preserve"> utili</w:t>
      </w:r>
      <w:r w:rsidRPr="000D77AC">
        <w:rPr>
          <w:rFonts w:ascii="Calibri" w:hAnsi="Calibri" w:cs="Calibri"/>
          <w:sz w:val="22"/>
          <w:lang w:val="en-GB"/>
        </w:rPr>
        <w:t>s</w:t>
      </w:r>
      <w:r w:rsidRPr="000D77AC">
        <w:rPr>
          <w:rFonts w:ascii="Calibri" w:hAnsi="Calibri" w:cs="Calibri"/>
          <w:sz w:val="22"/>
          <w:lang w:val="en-GB"/>
        </w:rPr>
        <w:t xml:space="preserve">ed according to </w:t>
      </w:r>
      <w:r w:rsidR="0073154A" w:rsidRPr="000D77AC">
        <w:rPr>
          <w:rFonts w:ascii="Calibri" w:hAnsi="Calibri" w:cs="Calibri"/>
          <w:sz w:val="22"/>
          <w:lang w:val="en-GB"/>
        </w:rPr>
        <w:t>Article</w:t>
      </w:r>
      <w:r w:rsidRPr="000D77AC">
        <w:rPr>
          <w:rFonts w:ascii="Calibri" w:hAnsi="Calibri" w:cs="Calibri"/>
          <w:sz w:val="22"/>
          <w:lang w:val="en-GB"/>
        </w:rPr>
        <w:t xml:space="preserve"> 4 (Utili</w:t>
      </w:r>
      <w:r w:rsidRPr="000D77AC">
        <w:rPr>
          <w:rFonts w:ascii="Calibri" w:hAnsi="Calibri" w:cs="Calibri"/>
          <w:sz w:val="22"/>
          <w:lang w:val="en-GB"/>
        </w:rPr>
        <w:t>s</w:t>
      </w:r>
      <w:r w:rsidRPr="000D77AC">
        <w:rPr>
          <w:rFonts w:ascii="Calibri" w:hAnsi="Calibri" w:cs="Calibri"/>
          <w:sz w:val="22"/>
          <w:lang w:val="en-GB"/>
        </w:rPr>
        <w:t xml:space="preserve">ation) of the present Agreement, and according to good scientific practice. The source of the Genetic Resources </w:t>
      </w:r>
      <w:r w:rsidRPr="000D77AC">
        <w:rPr>
          <w:rFonts w:ascii="Calibri" w:hAnsi="Calibri" w:cs="Calibri"/>
          <w:i/>
          <w:iCs/>
          <w:sz w:val="22"/>
          <w:lang w:val="en-GB"/>
        </w:rPr>
        <w:t xml:space="preserve">[and of Associated Traditional Knowledge] </w:t>
      </w:r>
      <w:proofErr w:type="gramStart"/>
      <w:r w:rsidRPr="000D77AC">
        <w:rPr>
          <w:rFonts w:ascii="Calibri" w:hAnsi="Calibri" w:cs="Calibri"/>
          <w:sz w:val="22"/>
          <w:lang w:val="en-GB"/>
        </w:rPr>
        <w:t>has to</w:t>
      </w:r>
      <w:proofErr w:type="gramEnd"/>
      <w:r w:rsidRPr="000D77AC">
        <w:rPr>
          <w:rFonts w:ascii="Calibri" w:hAnsi="Calibri" w:cs="Calibri"/>
          <w:sz w:val="22"/>
          <w:lang w:val="en-GB"/>
        </w:rPr>
        <w:t xml:space="preserve"> be acknowledged. </w:t>
      </w:r>
    </w:p>
    <w:p w14:paraId="1D40BBA6" w14:textId="77777777" w:rsidR="00A37AB3" w:rsidRPr="000D77AC" w:rsidRDefault="00A37AB3" w:rsidP="000D77AC">
      <w:pPr>
        <w:jc w:val="both"/>
        <w:rPr>
          <w:rFonts w:ascii="Calibri" w:hAnsi="Calibri" w:cs="Calibri"/>
          <w:sz w:val="22"/>
          <w:lang w:val="en-GB"/>
        </w:rPr>
      </w:pPr>
    </w:p>
    <w:p w14:paraId="51F82AAA"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14.2 </w:t>
      </w:r>
    </w:p>
    <w:p w14:paraId="12AFAF93" w14:textId="4E6B858B"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For spiritual reasons</w:t>
      </w:r>
      <w:r w:rsidR="0073154A" w:rsidRPr="000D77AC">
        <w:rPr>
          <w:rFonts w:ascii="Calibri" w:hAnsi="Calibri" w:cs="Calibri"/>
          <w:sz w:val="22"/>
          <w:lang w:val="en-GB"/>
        </w:rPr>
        <w:t>,</w:t>
      </w:r>
      <w:r w:rsidRPr="000D77AC">
        <w:rPr>
          <w:rFonts w:ascii="Calibri" w:hAnsi="Calibri" w:cs="Calibri"/>
          <w:sz w:val="22"/>
          <w:lang w:val="en-GB"/>
        </w:rPr>
        <w:t xml:space="preserve"> to prevent the depletion of the </w:t>
      </w:r>
      <w:r w:rsidR="0073154A" w:rsidRPr="000D77AC">
        <w:rPr>
          <w:rFonts w:ascii="Calibri" w:hAnsi="Calibri" w:cs="Calibri"/>
          <w:sz w:val="22"/>
          <w:lang w:val="en-GB"/>
        </w:rPr>
        <w:t>G</w:t>
      </w:r>
      <w:r w:rsidRPr="000D77AC">
        <w:rPr>
          <w:rFonts w:ascii="Calibri" w:hAnsi="Calibri" w:cs="Calibri"/>
          <w:sz w:val="22"/>
          <w:lang w:val="en-GB"/>
        </w:rPr>
        <w:t xml:space="preserve">enetic </w:t>
      </w:r>
      <w:r w:rsidR="0073154A" w:rsidRPr="000D77AC">
        <w:rPr>
          <w:rFonts w:ascii="Calibri" w:hAnsi="Calibri" w:cs="Calibri"/>
          <w:sz w:val="22"/>
          <w:lang w:val="en-GB"/>
        </w:rPr>
        <w:t>R</w:t>
      </w:r>
      <w:r w:rsidRPr="000D77AC">
        <w:rPr>
          <w:rFonts w:ascii="Calibri" w:hAnsi="Calibri" w:cs="Calibri"/>
          <w:sz w:val="22"/>
          <w:lang w:val="en-GB"/>
        </w:rPr>
        <w:t>esources</w:t>
      </w:r>
      <w:r w:rsidR="0073154A" w:rsidRPr="000D77AC">
        <w:rPr>
          <w:rFonts w:ascii="Calibri" w:hAnsi="Calibri" w:cs="Calibri"/>
          <w:sz w:val="22"/>
          <w:lang w:val="en-GB"/>
        </w:rPr>
        <w:t>,</w:t>
      </w:r>
      <w:r w:rsidRPr="000D77AC">
        <w:rPr>
          <w:rFonts w:ascii="Calibri" w:hAnsi="Calibri" w:cs="Calibri"/>
          <w:sz w:val="22"/>
          <w:lang w:val="en-GB"/>
        </w:rPr>
        <w:t xml:space="preserve"> and/or to prevent unsafe or hazardous applications of the Associated Traditional Knowledge, the providing holder of Associated Traditional Knowledge requests confidentiality of the following specific information: </w:t>
      </w:r>
      <w:r w:rsidRPr="000D77AC">
        <w:rPr>
          <w:rFonts w:ascii="Calibri" w:hAnsi="Calibri" w:cs="Calibri"/>
          <w:i/>
          <w:iCs/>
          <w:sz w:val="22"/>
          <w:lang w:val="en-GB"/>
        </w:rPr>
        <w:t>[→ INSERT the information subject to confidentiality]</w:t>
      </w:r>
      <w:r w:rsidRPr="000D77AC">
        <w:rPr>
          <w:rFonts w:ascii="Calibri" w:hAnsi="Calibri" w:cs="Calibri"/>
          <w:sz w:val="22"/>
          <w:lang w:val="en-GB"/>
        </w:rPr>
        <w:t xml:space="preserve">. </w:t>
      </w:r>
    </w:p>
    <w:p w14:paraId="104C19C0" w14:textId="77777777" w:rsidR="00A37AB3" w:rsidRPr="000D77AC" w:rsidRDefault="00A37AB3" w:rsidP="000D77AC">
      <w:pPr>
        <w:jc w:val="both"/>
        <w:rPr>
          <w:rFonts w:ascii="Calibri" w:hAnsi="Calibri" w:cs="Calibri"/>
          <w:sz w:val="22"/>
          <w:lang w:val="en-GB"/>
        </w:rPr>
      </w:pPr>
    </w:p>
    <w:p w14:paraId="41206673"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14.3 </w:t>
      </w:r>
    </w:p>
    <w:p w14:paraId="16161D3E" w14:textId="178AC89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If the User, </w:t>
      </w:r>
      <w:proofErr w:type="gramStart"/>
      <w:r w:rsidRPr="000D77AC">
        <w:rPr>
          <w:rFonts w:ascii="Calibri" w:hAnsi="Calibri" w:cs="Calibri"/>
          <w:sz w:val="22"/>
          <w:lang w:val="en-GB"/>
        </w:rPr>
        <w:t>in the course of</w:t>
      </w:r>
      <w:proofErr w:type="gramEnd"/>
      <w:r w:rsidRPr="000D77AC">
        <w:rPr>
          <w:rFonts w:ascii="Calibri" w:hAnsi="Calibri" w:cs="Calibri"/>
          <w:sz w:val="22"/>
          <w:lang w:val="en-GB"/>
        </w:rPr>
        <w:t xml:space="preserve"> the research, discovers any unforeseen potential to utili</w:t>
      </w:r>
      <w:r w:rsidR="0073154A" w:rsidRPr="000D77AC">
        <w:rPr>
          <w:rFonts w:ascii="Calibri" w:hAnsi="Calibri" w:cs="Calibri"/>
          <w:sz w:val="22"/>
          <w:lang w:val="en-GB"/>
        </w:rPr>
        <w:t>s</w:t>
      </w:r>
      <w:r w:rsidRPr="000D77AC">
        <w:rPr>
          <w:rFonts w:ascii="Calibri" w:hAnsi="Calibri" w:cs="Calibri"/>
          <w:sz w:val="22"/>
          <w:lang w:val="en-GB"/>
        </w:rPr>
        <w:t xml:space="preserve">e the Genetic Resources </w:t>
      </w:r>
      <w:r w:rsidRPr="000D77AC">
        <w:rPr>
          <w:rFonts w:ascii="Calibri" w:hAnsi="Calibri" w:cs="Calibri"/>
          <w:i/>
          <w:iCs/>
          <w:sz w:val="22"/>
          <w:lang w:val="en-GB"/>
        </w:rPr>
        <w:t xml:space="preserve">[and Associated Traditional Knowledge] </w:t>
      </w:r>
      <w:r w:rsidRPr="000D77AC">
        <w:rPr>
          <w:rFonts w:ascii="Calibri" w:hAnsi="Calibri" w:cs="Calibri"/>
          <w:sz w:val="22"/>
          <w:lang w:val="en-GB"/>
        </w:rPr>
        <w:t xml:space="preserve">for commercial ends, he/she shall share on a confidential basis such information with the Provider prior to any publication of such information. </w:t>
      </w:r>
    </w:p>
    <w:p w14:paraId="059A849F" w14:textId="77777777" w:rsidR="00A37AB3" w:rsidRPr="000D77AC" w:rsidRDefault="00A37AB3" w:rsidP="000D77AC">
      <w:pPr>
        <w:jc w:val="both"/>
        <w:rPr>
          <w:rFonts w:ascii="Calibri" w:hAnsi="Calibri" w:cs="Calibri"/>
          <w:sz w:val="22"/>
          <w:lang w:val="en-GB"/>
        </w:rPr>
      </w:pPr>
    </w:p>
    <w:p w14:paraId="59362450" w14:textId="7777777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 xml:space="preserve">Option 14.4 </w:t>
      </w:r>
    </w:p>
    <w:p w14:paraId="252E47BF" w14:textId="413EE115"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If the Provider intends to pursue a potential commerciali</w:t>
      </w:r>
      <w:r w:rsidR="0073154A" w:rsidRPr="000D77AC">
        <w:rPr>
          <w:rFonts w:ascii="Calibri" w:hAnsi="Calibri" w:cs="Calibri"/>
          <w:sz w:val="22"/>
          <w:lang w:val="en-GB"/>
        </w:rPr>
        <w:t>s</w:t>
      </w:r>
      <w:r w:rsidRPr="000D77AC">
        <w:rPr>
          <w:rFonts w:ascii="Calibri" w:hAnsi="Calibri" w:cs="Calibri"/>
          <w:sz w:val="22"/>
          <w:lang w:val="en-GB"/>
        </w:rPr>
        <w:t>ation of an unforeseen discovery, this is subject t</w:t>
      </w:r>
      <w:r w:rsidR="0073154A" w:rsidRPr="000D77AC">
        <w:rPr>
          <w:rFonts w:ascii="Calibri" w:hAnsi="Calibri" w:cs="Calibri"/>
          <w:sz w:val="22"/>
          <w:lang w:val="en-GB"/>
        </w:rPr>
        <w:t xml:space="preserve">o </w:t>
      </w:r>
      <w:r w:rsidRPr="000D77AC">
        <w:rPr>
          <w:rFonts w:ascii="Calibri" w:hAnsi="Calibri" w:cs="Calibri"/>
          <w:sz w:val="22"/>
          <w:lang w:val="en-GB"/>
        </w:rPr>
        <w:t xml:space="preserve">negotiations between the Provider and the User according to </w:t>
      </w:r>
      <w:r w:rsidR="0073154A" w:rsidRPr="000D77AC">
        <w:rPr>
          <w:rFonts w:ascii="Calibri" w:hAnsi="Calibri" w:cs="Calibri"/>
          <w:sz w:val="22"/>
          <w:lang w:val="en-GB"/>
        </w:rPr>
        <w:t xml:space="preserve">Articles </w:t>
      </w:r>
      <w:r w:rsidRPr="000D77AC">
        <w:rPr>
          <w:rFonts w:ascii="Calibri" w:hAnsi="Calibri" w:cs="Calibri"/>
          <w:sz w:val="22"/>
          <w:lang w:val="en-GB"/>
        </w:rPr>
        <w:t>5 and 6 (Commercial Intent and Commerciali</w:t>
      </w:r>
      <w:r w:rsidR="0073154A" w:rsidRPr="000D77AC">
        <w:rPr>
          <w:rFonts w:ascii="Calibri" w:hAnsi="Calibri" w:cs="Calibri"/>
          <w:sz w:val="22"/>
          <w:lang w:val="en-GB"/>
        </w:rPr>
        <w:t>s</w:t>
      </w:r>
      <w:r w:rsidRPr="000D77AC">
        <w:rPr>
          <w:rFonts w:ascii="Calibri" w:hAnsi="Calibri" w:cs="Calibri"/>
          <w:sz w:val="22"/>
          <w:lang w:val="en-GB"/>
        </w:rPr>
        <w:t xml:space="preserve">ation) and </w:t>
      </w:r>
      <w:commentRangeStart w:id="38"/>
      <w:r w:rsidR="0073154A" w:rsidRPr="000D77AC">
        <w:rPr>
          <w:rFonts w:ascii="Calibri" w:hAnsi="Calibri" w:cs="Calibri"/>
          <w:sz w:val="22"/>
          <w:lang w:val="en-GB"/>
        </w:rPr>
        <w:t xml:space="preserve">Article </w:t>
      </w:r>
      <w:r w:rsidRPr="000D77AC">
        <w:rPr>
          <w:rFonts w:ascii="Calibri" w:hAnsi="Calibri" w:cs="Calibri"/>
          <w:sz w:val="22"/>
          <w:lang w:val="en-GB"/>
        </w:rPr>
        <w:t>7</w:t>
      </w:r>
      <w:commentRangeEnd w:id="38"/>
      <w:r w:rsidR="0073154A" w:rsidRPr="000D77AC">
        <w:rPr>
          <w:rStyle w:val="Kommentarzeichen"/>
          <w:rFonts w:ascii="Calibri" w:hAnsi="Calibri" w:cs="Calibri"/>
          <w:sz w:val="22"/>
          <w:szCs w:val="22"/>
        </w:rPr>
        <w:commentReference w:id="38"/>
      </w:r>
      <w:r w:rsidR="0073154A" w:rsidRPr="000D77AC">
        <w:rPr>
          <w:rFonts w:ascii="Calibri" w:hAnsi="Calibri" w:cs="Calibri"/>
          <w:sz w:val="22"/>
          <w:lang w:val="en-GB"/>
        </w:rPr>
        <w:t xml:space="preserve"> </w:t>
      </w:r>
      <w:r w:rsidRPr="000D77AC">
        <w:rPr>
          <w:rFonts w:ascii="Calibri" w:hAnsi="Calibri" w:cs="Calibri"/>
          <w:sz w:val="22"/>
          <w:lang w:val="en-GB"/>
        </w:rPr>
        <w:t>(</w:t>
      </w:r>
      <w:r w:rsidR="0073154A" w:rsidRPr="000D77AC">
        <w:rPr>
          <w:rFonts w:ascii="Calibri" w:hAnsi="Calibri" w:cs="Calibri"/>
          <w:sz w:val="22"/>
          <w:lang w:val="en-GB"/>
        </w:rPr>
        <w:t>I</w:t>
      </w:r>
      <w:r w:rsidRPr="000D77AC">
        <w:rPr>
          <w:rFonts w:ascii="Calibri" w:hAnsi="Calibri" w:cs="Calibri"/>
          <w:sz w:val="22"/>
          <w:lang w:val="en-GB"/>
        </w:rPr>
        <w:t xml:space="preserve">ntellectual </w:t>
      </w:r>
      <w:r w:rsidR="0073154A" w:rsidRPr="000D77AC">
        <w:rPr>
          <w:rFonts w:ascii="Calibri" w:hAnsi="Calibri" w:cs="Calibri"/>
          <w:sz w:val="22"/>
          <w:lang w:val="en-GB"/>
        </w:rPr>
        <w:t>P</w:t>
      </w:r>
      <w:r w:rsidRPr="000D77AC">
        <w:rPr>
          <w:rFonts w:ascii="Calibri" w:hAnsi="Calibri" w:cs="Calibri"/>
          <w:sz w:val="22"/>
          <w:lang w:val="en-GB"/>
        </w:rPr>
        <w:t xml:space="preserve">roperty </w:t>
      </w:r>
      <w:r w:rsidR="0073154A" w:rsidRPr="000D77AC">
        <w:rPr>
          <w:rFonts w:ascii="Calibri" w:hAnsi="Calibri" w:cs="Calibri"/>
          <w:sz w:val="22"/>
          <w:lang w:val="en-GB"/>
        </w:rPr>
        <w:t>R</w:t>
      </w:r>
      <w:r w:rsidRPr="000D77AC">
        <w:rPr>
          <w:rFonts w:ascii="Calibri" w:hAnsi="Calibri" w:cs="Calibri"/>
          <w:sz w:val="22"/>
          <w:lang w:val="en-GB"/>
        </w:rPr>
        <w:t>ights). The Provider agrees not to hold up the User</w:t>
      </w:r>
      <w:r w:rsidR="0073154A" w:rsidRPr="000D77AC">
        <w:rPr>
          <w:rFonts w:ascii="Calibri" w:hAnsi="Calibri" w:cs="Calibri"/>
          <w:sz w:val="22"/>
          <w:lang w:val="en-GB"/>
        </w:rPr>
        <w:t>’</w:t>
      </w:r>
      <w:r w:rsidRPr="000D77AC">
        <w:rPr>
          <w:rFonts w:ascii="Calibri" w:hAnsi="Calibri" w:cs="Calibri"/>
          <w:sz w:val="22"/>
          <w:lang w:val="en-GB"/>
        </w:rPr>
        <w:t>s research work unless concerns are concrete and justified in terms of well-defined proprietary interests.</w:t>
      </w:r>
    </w:p>
    <w:p w14:paraId="2172621A" w14:textId="77777777" w:rsidR="00A37AB3" w:rsidRPr="000D77AC" w:rsidRDefault="00A37AB3" w:rsidP="000D77AC">
      <w:pPr>
        <w:jc w:val="both"/>
        <w:rPr>
          <w:rFonts w:ascii="Calibri" w:hAnsi="Calibri" w:cs="Calibri"/>
          <w:sz w:val="22"/>
          <w:lang w:val="en-GB"/>
        </w:rPr>
      </w:pPr>
    </w:p>
    <w:p w14:paraId="060FFC79" w14:textId="77777777" w:rsidR="00A37AB3" w:rsidRPr="000D77AC" w:rsidRDefault="00A37AB3" w:rsidP="000D77AC">
      <w:pPr>
        <w:jc w:val="both"/>
        <w:rPr>
          <w:rFonts w:ascii="Calibri" w:hAnsi="Calibri" w:cs="Calibri"/>
          <w:sz w:val="22"/>
          <w:lang w:val="en-GB"/>
        </w:rPr>
      </w:pPr>
      <w:commentRangeStart w:id="39"/>
      <w:r w:rsidRPr="000D77AC">
        <w:rPr>
          <w:rFonts w:ascii="Calibri" w:hAnsi="Calibri" w:cs="Calibri"/>
          <w:sz w:val="22"/>
          <w:lang w:val="en-GB"/>
        </w:rPr>
        <w:t xml:space="preserve">Option 14.5 </w:t>
      </w:r>
      <w:commentRangeEnd w:id="39"/>
      <w:r w:rsidRPr="000D77AC">
        <w:rPr>
          <w:rStyle w:val="Kommentarzeichen"/>
          <w:rFonts w:ascii="Calibri" w:hAnsi="Calibri" w:cs="Calibri"/>
          <w:sz w:val="22"/>
          <w:szCs w:val="22"/>
        </w:rPr>
        <w:commentReference w:id="39"/>
      </w:r>
    </w:p>
    <w:p w14:paraId="06458C9B" w14:textId="1C67A2A7" w:rsidR="00A37AB3" w:rsidRPr="000D77AC" w:rsidRDefault="00A37AB3" w:rsidP="000D77AC">
      <w:pPr>
        <w:jc w:val="both"/>
        <w:rPr>
          <w:rFonts w:ascii="Calibri" w:hAnsi="Calibri" w:cs="Calibri"/>
          <w:sz w:val="22"/>
          <w:lang w:val="en-GB"/>
        </w:rPr>
      </w:pPr>
      <w:r w:rsidRPr="000D77AC">
        <w:rPr>
          <w:rFonts w:ascii="Calibri" w:hAnsi="Calibri" w:cs="Calibri"/>
          <w:sz w:val="22"/>
          <w:lang w:val="en-GB"/>
        </w:rPr>
        <w:t>If upon mutual agreement on the filing of a patent application in the interest of the Provider (</w:t>
      </w:r>
      <w:commentRangeStart w:id="40"/>
      <w:r w:rsidR="0073154A" w:rsidRPr="000D77AC">
        <w:rPr>
          <w:rFonts w:ascii="Calibri" w:hAnsi="Calibri" w:cs="Calibri"/>
          <w:sz w:val="22"/>
          <w:lang w:val="en-GB"/>
        </w:rPr>
        <w:t>Article</w:t>
      </w:r>
      <w:r w:rsidRPr="000D77AC">
        <w:rPr>
          <w:rFonts w:ascii="Calibri" w:hAnsi="Calibri" w:cs="Calibri"/>
          <w:sz w:val="22"/>
          <w:lang w:val="en-GB"/>
        </w:rPr>
        <w:t xml:space="preserve"> 7</w:t>
      </w:r>
      <w:commentRangeEnd w:id="40"/>
      <w:r w:rsidR="0073154A" w:rsidRPr="000D77AC">
        <w:rPr>
          <w:rStyle w:val="Kommentarzeichen"/>
          <w:rFonts w:ascii="Calibri" w:hAnsi="Calibri" w:cs="Calibri"/>
          <w:sz w:val="22"/>
          <w:szCs w:val="22"/>
        </w:rPr>
        <w:commentReference w:id="40"/>
      </w:r>
      <w:r w:rsidRPr="000D77AC">
        <w:rPr>
          <w:rFonts w:ascii="Calibri" w:hAnsi="Calibri" w:cs="Calibri"/>
          <w:sz w:val="22"/>
          <w:lang w:val="en-GB"/>
        </w:rPr>
        <w:t xml:space="preserve">) the User is prevented from publishing the research results, the Provider agrees that the patent application shall be filed within </w:t>
      </w:r>
      <w:r w:rsidRPr="000D77AC">
        <w:rPr>
          <w:rFonts w:ascii="Calibri" w:hAnsi="Calibri" w:cs="Calibri"/>
          <w:i/>
          <w:iCs/>
          <w:sz w:val="22"/>
          <w:lang w:val="en-GB"/>
        </w:rPr>
        <w:t>[ → INSERT XX]</w:t>
      </w:r>
      <w:r w:rsidRPr="000D77AC">
        <w:rPr>
          <w:rFonts w:ascii="Calibri" w:hAnsi="Calibri" w:cs="Calibri"/>
          <w:sz w:val="22"/>
          <w:lang w:val="en-GB"/>
        </w:rPr>
        <w:t xml:space="preserve"> months. After the agreed period the User has the right to proceed with the publication of the research results.</w:t>
      </w:r>
    </w:p>
    <w:p w14:paraId="48D72677" w14:textId="77777777" w:rsidR="00A37AB3" w:rsidRPr="000D77AC" w:rsidRDefault="00A37AB3" w:rsidP="000D77AC">
      <w:pPr>
        <w:jc w:val="both"/>
        <w:rPr>
          <w:rFonts w:ascii="Calibri" w:hAnsi="Calibri" w:cs="Calibri"/>
          <w:sz w:val="22"/>
          <w:lang w:val="en-GB"/>
        </w:rPr>
      </w:pPr>
    </w:p>
    <w:p w14:paraId="7EF48A77" w14:textId="5C2EB17C" w:rsidR="00A37AB3" w:rsidRPr="000D77AC" w:rsidRDefault="00A37AB3"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t xml:space="preserve">Article </w:t>
      </w:r>
      <w:r w:rsidRPr="000D77AC">
        <w:rPr>
          <w:rFonts w:ascii="Calibri" w:hAnsi="Calibri" w:cs="Calibri"/>
          <w:szCs w:val="26"/>
          <w:lang w:val="en-GB"/>
        </w:rPr>
        <w:t>15</w:t>
      </w:r>
      <w:r w:rsidRPr="000D77AC">
        <w:rPr>
          <w:rFonts w:ascii="Calibri" w:hAnsi="Calibri" w:cs="Calibri"/>
          <w:szCs w:val="26"/>
          <w:lang w:val="en-GB"/>
        </w:rPr>
        <w:tab/>
      </w:r>
      <w:r w:rsidRPr="000D77AC">
        <w:rPr>
          <w:rFonts w:ascii="Calibri" w:hAnsi="Calibri" w:cs="Calibri"/>
          <w:szCs w:val="26"/>
          <w:lang w:val="en-GB"/>
        </w:rPr>
        <w:t xml:space="preserve">Duration and Termination of the Agreement </w:t>
      </w:r>
    </w:p>
    <w:p w14:paraId="72CDB4BC" w14:textId="253E19E8" w:rsidR="00A37AB3" w:rsidRPr="000D77AC" w:rsidRDefault="00A37AB3" w:rsidP="000D77AC">
      <w:pPr>
        <w:pStyle w:val="Listenabsatz"/>
        <w:numPr>
          <w:ilvl w:val="0"/>
          <w:numId w:val="28"/>
        </w:numPr>
        <w:rPr>
          <w:rFonts w:ascii="Calibri" w:hAnsi="Calibri" w:cs="Calibri"/>
          <w:sz w:val="22"/>
          <w:lang w:val="en-GB"/>
        </w:rPr>
      </w:pPr>
      <w:r w:rsidRPr="000D77AC">
        <w:rPr>
          <w:rFonts w:ascii="Calibri" w:hAnsi="Calibri" w:cs="Calibri"/>
          <w:sz w:val="22"/>
          <w:lang w:val="en-GB"/>
        </w:rPr>
        <w:t xml:space="preserve">The present agreement is effective upon signature by both Parties and terminates upon completion of the research project with the provided Genetic Resources according to the project description </w:t>
      </w:r>
      <w:r w:rsidRPr="000D77AC">
        <w:rPr>
          <w:rFonts w:ascii="Calibri" w:hAnsi="Calibri" w:cs="Calibri"/>
          <w:i/>
          <w:iCs/>
          <w:sz w:val="22"/>
          <w:lang w:val="en-GB"/>
        </w:rPr>
        <w:t>[Annex XX]</w:t>
      </w:r>
      <w:r w:rsidRPr="000D77AC">
        <w:rPr>
          <w:rFonts w:ascii="Calibri" w:hAnsi="Calibri" w:cs="Calibri"/>
          <w:sz w:val="22"/>
          <w:lang w:val="en-GB"/>
        </w:rPr>
        <w:t xml:space="preserve"> on </w:t>
      </w:r>
      <w:r w:rsidRPr="000D77AC">
        <w:rPr>
          <w:rFonts w:ascii="Calibri" w:hAnsi="Calibri" w:cs="Calibri"/>
          <w:i/>
          <w:iCs/>
          <w:sz w:val="22"/>
          <w:lang w:val="en-GB"/>
        </w:rPr>
        <w:t>[ → INSERT Date]</w:t>
      </w:r>
      <w:r w:rsidRPr="000D77AC">
        <w:rPr>
          <w:rFonts w:ascii="Calibri" w:hAnsi="Calibri" w:cs="Calibri"/>
          <w:sz w:val="22"/>
          <w:lang w:val="en-GB"/>
        </w:rPr>
        <w:t xml:space="preserve">. </w:t>
      </w:r>
    </w:p>
    <w:p w14:paraId="147EE015" w14:textId="77777777" w:rsidR="00683958" w:rsidRPr="000D77AC" w:rsidRDefault="00A37AB3" w:rsidP="000D77AC">
      <w:pPr>
        <w:pStyle w:val="Listenabsatz"/>
        <w:numPr>
          <w:ilvl w:val="0"/>
          <w:numId w:val="28"/>
        </w:numPr>
        <w:rPr>
          <w:rFonts w:ascii="Calibri" w:hAnsi="Calibri" w:cs="Calibri"/>
          <w:sz w:val="22"/>
          <w:lang w:val="en-GB"/>
        </w:rPr>
      </w:pPr>
      <w:r w:rsidRPr="000D77AC">
        <w:rPr>
          <w:rFonts w:ascii="Calibri" w:hAnsi="Calibri" w:cs="Calibri"/>
          <w:sz w:val="22"/>
          <w:lang w:val="en-GB"/>
        </w:rPr>
        <w:t xml:space="preserve">It may be terminated at any time by mutual agreement of the Parties. </w:t>
      </w:r>
    </w:p>
    <w:p w14:paraId="3BAA92B9" w14:textId="77777777" w:rsidR="00683958" w:rsidRPr="000D77AC" w:rsidRDefault="00A37AB3" w:rsidP="000D77AC">
      <w:pPr>
        <w:pStyle w:val="Listenabsatz"/>
        <w:numPr>
          <w:ilvl w:val="0"/>
          <w:numId w:val="28"/>
        </w:numPr>
        <w:rPr>
          <w:rFonts w:ascii="Calibri" w:hAnsi="Calibri" w:cs="Calibri"/>
          <w:sz w:val="22"/>
          <w:lang w:val="en-GB"/>
        </w:rPr>
      </w:pPr>
      <w:r w:rsidRPr="000D77AC">
        <w:rPr>
          <w:rFonts w:ascii="Calibri" w:hAnsi="Calibri" w:cs="Calibri"/>
          <w:sz w:val="22"/>
          <w:lang w:val="en-GB"/>
        </w:rPr>
        <w:t xml:space="preserve">If a Party to the present Agreement wants to terminate the Agreement prior to the completion of the project, the Party shall give written notice </w:t>
      </w:r>
      <w:r w:rsidRPr="000D77AC">
        <w:rPr>
          <w:rFonts w:ascii="Calibri" w:hAnsi="Calibri" w:cs="Calibri"/>
          <w:i/>
          <w:iCs/>
          <w:sz w:val="22"/>
          <w:lang w:val="en-GB"/>
        </w:rPr>
        <w:t>[ → INSERT XX]</w:t>
      </w:r>
      <w:r w:rsidRPr="000D77AC">
        <w:rPr>
          <w:rFonts w:ascii="Calibri" w:hAnsi="Calibri" w:cs="Calibri"/>
          <w:sz w:val="22"/>
          <w:lang w:val="en-GB"/>
        </w:rPr>
        <w:t xml:space="preserve"> months in advance. </w:t>
      </w:r>
    </w:p>
    <w:p w14:paraId="3141AA9F" w14:textId="441173E7" w:rsidR="00683958" w:rsidRPr="000D77AC" w:rsidRDefault="00A37AB3" w:rsidP="000D77AC">
      <w:pPr>
        <w:pStyle w:val="Listenabsatz"/>
        <w:numPr>
          <w:ilvl w:val="0"/>
          <w:numId w:val="28"/>
        </w:numPr>
        <w:rPr>
          <w:rFonts w:ascii="Calibri" w:hAnsi="Calibri" w:cs="Calibri"/>
          <w:sz w:val="22"/>
          <w:lang w:val="en-GB"/>
        </w:rPr>
      </w:pPr>
      <w:r w:rsidRPr="000D77AC">
        <w:rPr>
          <w:rFonts w:ascii="Calibri" w:hAnsi="Calibri" w:cs="Calibri"/>
          <w:sz w:val="22"/>
          <w:lang w:val="en-GB"/>
        </w:rPr>
        <w:t xml:space="preserve">In the case of significant contract violations, both Parties shall have a right of termination for </w:t>
      </w:r>
      <w:proofErr w:type="gramStart"/>
      <w:r w:rsidRPr="000D77AC">
        <w:rPr>
          <w:rFonts w:ascii="Calibri" w:hAnsi="Calibri" w:cs="Calibri"/>
          <w:sz w:val="22"/>
          <w:lang w:val="en-GB"/>
        </w:rPr>
        <w:t>cause</w:t>
      </w:r>
      <w:proofErr w:type="gramEnd"/>
      <w:r w:rsidRPr="000D77AC">
        <w:rPr>
          <w:rFonts w:ascii="Calibri" w:hAnsi="Calibri" w:cs="Calibri"/>
          <w:sz w:val="22"/>
          <w:lang w:val="en-GB"/>
        </w:rPr>
        <w:t xml:space="preserve"> which shall be exercised within </w:t>
      </w:r>
      <w:r w:rsidRPr="000D77AC">
        <w:rPr>
          <w:rFonts w:ascii="Calibri" w:hAnsi="Calibri" w:cs="Calibri"/>
          <w:i/>
          <w:iCs/>
          <w:sz w:val="22"/>
          <w:lang w:val="en-GB"/>
        </w:rPr>
        <w:t>[ → INSERT XX]</w:t>
      </w:r>
      <w:r w:rsidRPr="000D77AC">
        <w:rPr>
          <w:rFonts w:ascii="Calibri" w:hAnsi="Calibri" w:cs="Calibri"/>
          <w:sz w:val="22"/>
          <w:lang w:val="en-GB"/>
        </w:rPr>
        <w:t xml:space="preserve"> weeks from the notice of violation. </w:t>
      </w:r>
      <w:r w:rsidR="00683958" w:rsidRPr="000D77AC">
        <w:rPr>
          <w:rFonts w:ascii="Calibri" w:hAnsi="Calibri" w:cs="Calibri"/>
          <w:sz w:val="22"/>
          <w:lang w:val="en-GB"/>
        </w:rPr>
        <w:br/>
      </w:r>
      <w:r w:rsidR="00683958" w:rsidRPr="000D77AC">
        <w:rPr>
          <w:rFonts w:ascii="Calibri" w:hAnsi="Calibri" w:cs="Calibri"/>
          <w:sz w:val="22"/>
          <w:lang w:val="en-GB"/>
        </w:rPr>
        <w:br/>
      </w:r>
      <w:r w:rsidRPr="000D77AC">
        <w:rPr>
          <w:rFonts w:ascii="Calibri" w:hAnsi="Calibri" w:cs="Calibri"/>
          <w:sz w:val="22"/>
          <w:lang w:val="en-GB"/>
        </w:rPr>
        <w:lastRenderedPageBreak/>
        <w:t xml:space="preserve">Significant reasons for the Provider for exercising the right of termination for cause are e.g. </w:t>
      </w:r>
      <w:r w:rsidRPr="000D77AC">
        <w:rPr>
          <w:rFonts w:ascii="Calibri" w:hAnsi="Calibri" w:cs="Calibri"/>
          <w:i/>
          <w:iCs/>
          <w:sz w:val="22"/>
          <w:lang w:val="en-GB"/>
        </w:rPr>
        <w:t>[ → INSERT XX]</w:t>
      </w:r>
      <w:r w:rsidRPr="000D77AC">
        <w:rPr>
          <w:rFonts w:ascii="Calibri" w:hAnsi="Calibri" w:cs="Calibri"/>
          <w:sz w:val="22"/>
          <w:lang w:val="en-GB"/>
        </w:rPr>
        <w:t xml:space="preserve">. </w:t>
      </w:r>
    </w:p>
    <w:p w14:paraId="2121C61F" w14:textId="6F1E1568" w:rsidR="00683958" w:rsidRPr="000D77AC" w:rsidRDefault="00A37AB3" w:rsidP="000D77AC">
      <w:pPr>
        <w:pStyle w:val="Listenabsatz"/>
        <w:ind w:left="1070"/>
        <w:rPr>
          <w:rFonts w:ascii="Calibri" w:hAnsi="Calibri" w:cs="Calibri"/>
          <w:sz w:val="22"/>
          <w:lang w:val="en-GB"/>
        </w:rPr>
      </w:pPr>
      <w:r w:rsidRPr="000D77AC">
        <w:rPr>
          <w:rFonts w:ascii="Calibri" w:hAnsi="Calibri" w:cs="Calibri"/>
          <w:sz w:val="22"/>
          <w:lang w:val="en-GB"/>
        </w:rPr>
        <w:t xml:space="preserve">Significant reasons for the User for exercising the right of termination for cause are e.g. </w:t>
      </w:r>
      <w:r w:rsidRPr="000D77AC">
        <w:rPr>
          <w:rFonts w:ascii="Calibri" w:hAnsi="Calibri" w:cs="Calibri"/>
          <w:i/>
          <w:iCs/>
          <w:sz w:val="22"/>
          <w:lang w:val="en-GB"/>
        </w:rPr>
        <w:t>[ → INSERT XX]</w:t>
      </w:r>
      <w:r w:rsidRPr="000D77AC">
        <w:rPr>
          <w:rFonts w:ascii="Calibri" w:hAnsi="Calibri" w:cs="Calibri"/>
          <w:sz w:val="22"/>
          <w:lang w:val="en-GB"/>
        </w:rPr>
        <w:t>.</w:t>
      </w:r>
    </w:p>
    <w:p w14:paraId="257B9CED" w14:textId="77777777" w:rsidR="006B7FCC" w:rsidRPr="000D77AC" w:rsidRDefault="00683958" w:rsidP="000D77AC">
      <w:pPr>
        <w:pStyle w:val="Listenabsatz"/>
        <w:ind w:left="1070"/>
        <w:rPr>
          <w:rFonts w:ascii="Calibri" w:hAnsi="Calibri" w:cs="Calibri"/>
          <w:sz w:val="22"/>
          <w:lang w:val="en-GB"/>
        </w:rPr>
      </w:pPr>
      <w:r w:rsidRPr="000D77AC">
        <w:rPr>
          <w:rFonts w:ascii="Calibri" w:hAnsi="Calibri" w:cs="Calibri"/>
          <w:sz w:val="22"/>
          <w:lang w:val="en-GB"/>
        </w:rPr>
        <w:t xml:space="preserve">The other side must be given a period of </w:t>
      </w:r>
      <w:r w:rsidRPr="000D77AC">
        <w:rPr>
          <w:rFonts w:ascii="Calibri" w:hAnsi="Calibri" w:cs="Calibri"/>
          <w:i/>
          <w:iCs/>
          <w:sz w:val="22"/>
          <w:lang w:val="en-GB"/>
        </w:rPr>
        <w:t>[→INSERT XX]</w:t>
      </w:r>
      <w:r w:rsidRPr="000D77AC">
        <w:rPr>
          <w:rFonts w:ascii="Calibri" w:hAnsi="Calibri" w:cs="Calibri"/>
          <w:sz w:val="22"/>
          <w:lang w:val="en-GB"/>
        </w:rPr>
        <w:t xml:space="preserve"> month</w:t>
      </w:r>
      <w:r w:rsidRPr="000D77AC">
        <w:rPr>
          <w:rFonts w:ascii="Calibri" w:hAnsi="Calibri" w:cs="Calibri"/>
          <w:i/>
          <w:iCs/>
          <w:sz w:val="22"/>
          <w:lang w:val="en-GB"/>
        </w:rPr>
        <w:t>[s]</w:t>
      </w:r>
      <w:r w:rsidRPr="000D77AC">
        <w:rPr>
          <w:rFonts w:ascii="Calibri" w:hAnsi="Calibri" w:cs="Calibri"/>
          <w:sz w:val="22"/>
          <w:lang w:val="en-GB"/>
        </w:rPr>
        <w:t xml:space="preserve"> to comply with its contractual obligations. </w:t>
      </w:r>
    </w:p>
    <w:p w14:paraId="64F06FCC" w14:textId="309E364E" w:rsidR="00A37AB3" w:rsidRPr="000D77AC" w:rsidRDefault="0073154A" w:rsidP="000D77AC">
      <w:pPr>
        <w:pStyle w:val="Listenabsatz"/>
        <w:numPr>
          <w:ilvl w:val="0"/>
          <w:numId w:val="28"/>
        </w:numPr>
        <w:rPr>
          <w:rFonts w:ascii="Calibri" w:hAnsi="Calibri" w:cs="Calibri"/>
          <w:sz w:val="22"/>
          <w:lang w:val="en-GB"/>
        </w:rPr>
      </w:pPr>
      <w:commentRangeStart w:id="41"/>
      <w:r w:rsidRPr="000D77AC">
        <w:rPr>
          <w:rFonts w:ascii="Calibri" w:hAnsi="Calibri" w:cs="Calibri"/>
          <w:sz w:val="22"/>
          <w:lang w:val="en-GB"/>
        </w:rPr>
        <w:t>Article</w:t>
      </w:r>
      <w:r w:rsidR="00683958" w:rsidRPr="000D77AC">
        <w:rPr>
          <w:rFonts w:ascii="Calibri" w:hAnsi="Calibri" w:cs="Calibri"/>
          <w:sz w:val="22"/>
          <w:lang w:val="en-GB"/>
        </w:rPr>
        <w:t xml:space="preserve">s </w:t>
      </w:r>
      <w:commentRangeEnd w:id="41"/>
      <w:r w:rsidR="006B7FCC" w:rsidRPr="000D77AC">
        <w:rPr>
          <w:rStyle w:val="Kommentarzeichen"/>
          <w:rFonts w:ascii="Calibri" w:eastAsiaTheme="minorHAnsi" w:hAnsi="Calibri" w:cs="Calibri"/>
          <w:i/>
          <w:iCs/>
          <w:color w:val="000000" w:themeColor="text1"/>
          <w:sz w:val="22"/>
          <w:szCs w:val="22"/>
          <w:lang w:eastAsia="en-US"/>
        </w:rPr>
        <w:commentReference w:id="41"/>
      </w:r>
      <w:r w:rsidR="00683958" w:rsidRPr="000D77AC">
        <w:rPr>
          <w:rFonts w:ascii="Calibri" w:hAnsi="Calibri" w:cs="Calibri"/>
          <w:i/>
          <w:iCs/>
          <w:sz w:val="22"/>
          <w:lang w:val="en-GB"/>
        </w:rPr>
        <w:t>[→INSERT XX]</w:t>
      </w:r>
      <w:r w:rsidR="00683958" w:rsidRPr="000D77AC">
        <w:rPr>
          <w:rFonts w:ascii="Calibri" w:hAnsi="Calibri" w:cs="Calibri"/>
          <w:sz w:val="22"/>
          <w:lang w:val="en-GB"/>
        </w:rPr>
        <w:t xml:space="preserve"> shall survive termination of the present Agreement.</w:t>
      </w:r>
    </w:p>
    <w:p w14:paraId="13EAD9E4" w14:textId="77777777" w:rsidR="006B7FCC" w:rsidRPr="000D77AC" w:rsidRDefault="006B7FCC" w:rsidP="000D77AC">
      <w:pPr>
        <w:jc w:val="both"/>
        <w:rPr>
          <w:rFonts w:ascii="Calibri" w:hAnsi="Calibri" w:cs="Calibri"/>
          <w:sz w:val="22"/>
          <w:lang w:val="en-GB"/>
        </w:rPr>
      </w:pPr>
    </w:p>
    <w:p w14:paraId="64B53222" w14:textId="6AF1CEA4" w:rsidR="006B7FCC" w:rsidRPr="000D77AC" w:rsidRDefault="006B7FCC" w:rsidP="000D77AC">
      <w:pPr>
        <w:pStyle w:val="berschrift1nummeriert"/>
        <w:numPr>
          <w:ilvl w:val="0"/>
          <w:numId w:val="0"/>
        </w:numPr>
        <w:ind w:left="1416" w:hanging="1416"/>
        <w:jc w:val="both"/>
        <w:rPr>
          <w:rFonts w:ascii="Calibri" w:hAnsi="Calibri" w:cs="Calibri"/>
          <w:szCs w:val="26"/>
          <w:lang w:val="en-GB"/>
        </w:rPr>
      </w:pPr>
      <w:r w:rsidRPr="000D77AC">
        <w:rPr>
          <w:rFonts w:ascii="Calibri" w:hAnsi="Calibri" w:cs="Calibri"/>
          <w:szCs w:val="26"/>
          <w:lang w:val="en-GB"/>
        </w:rPr>
        <w:t xml:space="preserve">Article </w:t>
      </w:r>
      <w:r w:rsidRPr="000D77AC">
        <w:rPr>
          <w:rFonts w:ascii="Calibri" w:hAnsi="Calibri" w:cs="Calibri"/>
          <w:szCs w:val="26"/>
          <w:lang w:val="en-GB"/>
        </w:rPr>
        <w:t>16</w:t>
      </w:r>
      <w:r w:rsidRPr="000D77AC">
        <w:rPr>
          <w:rFonts w:ascii="Calibri" w:hAnsi="Calibri" w:cs="Calibri"/>
          <w:szCs w:val="26"/>
          <w:lang w:val="en-GB"/>
        </w:rPr>
        <w:tab/>
      </w:r>
      <w:r w:rsidRPr="000D77AC">
        <w:rPr>
          <w:rFonts w:ascii="Calibri" w:hAnsi="Calibri" w:cs="Calibri"/>
          <w:szCs w:val="26"/>
          <w:lang w:val="en-GB"/>
        </w:rPr>
        <w:t>Handling of the Genetic Resources after Termination of the Agreement</w:t>
      </w:r>
    </w:p>
    <w:p w14:paraId="4EEA9F03" w14:textId="77777777"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Option 16.1 </w:t>
      </w:r>
    </w:p>
    <w:p w14:paraId="38AA3AD4" w14:textId="26665CDE"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Upon termination of the Agreement, the Genetic Resources that have not been used up will be stored according to the terms of Utili</w:t>
      </w:r>
      <w:r w:rsidR="005229D8" w:rsidRPr="000D77AC">
        <w:rPr>
          <w:rFonts w:ascii="Calibri" w:hAnsi="Calibri" w:cs="Calibri"/>
          <w:sz w:val="22"/>
          <w:lang w:val="en-GB"/>
        </w:rPr>
        <w:t>s</w:t>
      </w:r>
      <w:r w:rsidRPr="000D77AC">
        <w:rPr>
          <w:rFonts w:ascii="Calibri" w:hAnsi="Calibri" w:cs="Calibri"/>
          <w:sz w:val="22"/>
          <w:lang w:val="en-GB"/>
        </w:rPr>
        <w:t xml:space="preserve">ation agreed under </w:t>
      </w:r>
      <w:r w:rsidR="005229D8" w:rsidRPr="000D77AC">
        <w:rPr>
          <w:rFonts w:ascii="Calibri" w:hAnsi="Calibri" w:cs="Calibri"/>
          <w:sz w:val="22"/>
          <w:lang w:val="en-GB"/>
        </w:rPr>
        <w:t xml:space="preserve">Article </w:t>
      </w:r>
      <w:r w:rsidRPr="000D77AC">
        <w:rPr>
          <w:rFonts w:ascii="Calibri" w:hAnsi="Calibri" w:cs="Calibri"/>
          <w:sz w:val="22"/>
          <w:lang w:val="en-GB"/>
        </w:rPr>
        <w:t xml:space="preserve">9. </w:t>
      </w:r>
    </w:p>
    <w:p w14:paraId="0B05AB16" w14:textId="77777777" w:rsidR="006B7FCC" w:rsidRPr="000D77AC" w:rsidRDefault="006B7FCC" w:rsidP="000D77AC">
      <w:pPr>
        <w:jc w:val="both"/>
        <w:rPr>
          <w:rFonts w:ascii="Calibri" w:hAnsi="Calibri" w:cs="Calibri"/>
          <w:sz w:val="22"/>
          <w:lang w:val="en-GB"/>
        </w:rPr>
      </w:pPr>
    </w:p>
    <w:p w14:paraId="3CC26486" w14:textId="77777777"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Option 16.2 </w:t>
      </w:r>
    </w:p>
    <w:p w14:paraId="2C644B10" w14:textId="48B457B6"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If upon expiration of the Agreement or its termination the Genetic Resources have been deposited in e.g. an academic repository/stock cent</w:t>
      </w:r>
      <w:r w:rsidR="005229D8" w:rsidRPr="000D77AC">
        <w:rPr>
          <w:rFonts w:ascii="Calibri" w:hAnsi="Calibri" w:cs="Calibri"/>
          <w:sz w:val="22"/>
          <w:lang w:val="en-GB"/>
        </w:rPr>
        <w:t>re</w:t>
      </w:r>
      <w:r w:rsidRPr="000D77AC">
        <w:rPr>
          <w:rFonts w:ascii="Calibri" w:hAnsi="Calibri" w:cs="Calibri"/>
          <w:sz w:val="22"/>
          <w:lang w:val="en-GB"/>
        </w:rPr>
        <w:t>, the Genetic Resources shall be made available for Utili</w:t>
      </w:r>
      <w:r w:rsidR="005229D8" w:rsidRPr="000D77AC">
        <w:rPr>
          <w:rFonts w:ascii="Calibri" w:hAnsi="Calibri" w:cs="Calibri"/>
          <w:sz w:val="22"/>
          <w:lang w:val="en-GB"/>
        </w:rPr>
        <w:t>s</w:t>
      </w:r>
      <w:r w:rsidRPr="000D77AC">
        <w:rPr>
          <w:rFonts w:ascii="Calibri" w:hAnsi="Calibri" w:cs="Calibri"/>
          <w:sz w:val="22"/>
          <w:lang w:val="en-GB"/>
        </w:rPr>
        <w:t xml:space="preserve">ation under the same conditions as contained in this Agreement. </w:t>
      </w:r>
    </w:p>
    <w:p w14:paraId="095F1570" w14:textId="77777777" w:rsidR="006B7FCC" w:rsidRPr="000D77AC" w:rsidRDefault="006B7FCC" w:rsidP="000D77AC">
      <w:pPr>
        <w:jc w:val="both"/>
        <w:rPr>
          <w:rFonts w:ascii="Calibri" w:hAnsi="Calibri" w:cs="Calibri"/>
          <w:sz w:val="22"/>
          <w:lang w:val="en-GB"/>
        </w:rPr>
      </w:pPr>
    </w:p>
    <w:p w14:paraId="0CE9B67D" w14:textId="77777777"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Option 16.3 </w:t>
      </w:r>
    </w:p>
    <w:p w14:paraId="3812EC2B" w14:textId="1FC61393"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Upon termination of the Agreement, the remaining Genetic Resources will be returned to the Provider.</w:t>
      </w:r>
    </w:p>
    <w:p w14:paraId="5D0292A5" w14:textId="77777777" w:rsidR="006B7FCC" w:rsidRPr="000D77AC" w:rsidRDefault="006B7FCC" w:rsidP="000D77AC">
      <w:pPr>
        <w:jc w:val="both"/>
        <w:rPr>
          <w:rFonts w:ascii="Calibri" w:hAnsi="Calibri" w:cs="Calibri"/>
          <w:sz w:val="22"/>
          <w:lang w:val="en-GB"/>
        </w:rPr>
      </w:pPr>
    </w:p>
    <w:p w14:paraId="6A1AE92A" w14:textId="3032090F" w:rsidR="006B7FCC" w:rsidRPr="000D77AC" w:rsidRDefault="006B7FCC" w:rsidP="000D77AC">
      <w:pPr>
        <w:pStyle w:val="berschrift1nummeriert"/>
        <w:numPr>
          <w:ilvl w:val="0"/>
          <w:numId w:val="0"/>
        </w:numPr>
        <w:ind w:left="1134" w:hanging="1134"/>
        <w:jc w:val="both"/>
        <w:rPr>
          <w:rFonts w:ascii="Calibri" w:hAnsi="Calibri" w:cs="Calibri"/>
          <w:szCs w:val="26"/>
        </w:rPr>
      </w:pPr>
      <w:commentRangeStart w:id="42"/>
      <w:r w:rsidRPr="000D77AC">
        <w:rPr>
          <w:rFonts w:ascii="Calibri" w:hAnsi="Calibri" w:cs="Calibri"/>
          <w:szCs w:val="26"/>
        </w:rPr>
        <w:t xml:space="preserve">Article </w:t>
      </w:r>
      <w:r w:rsidRPr="000D77AC">
        <w:rPr>
          <w:rFonts w:ascii="Calibri" w:hAnsi="Calibri" w:cs="Calibri"/>
          <w:szCs w:val="26"/>
        </w:rPr>
        <w:t xml:space="preserve">17 </w:t>
      </w:r>
      <w:r w:rsidRPr="000D77AC">
        <w:rPr>
          <w:rFonts w:ascii="Calibri" w:hAnsi="Calibri" w:cs="Calibri"/>
          <w:szCs w:val="26"/>
        </w:rPr>
        <w:tab/>
      </w:r>
      <w:r w:rsidRPr="000D77AC">
        <w:rPr>
          <w:rFonts w:ascii="Calibri" w:hAnsi="Calibri" w:cs="Calibri"/>
          <w:szCs w:val="26"/>
        </w:rPr>
        <w:t>Settlement of Disputes</w:t>
      </w:r>
      <w:commentRangeEnd w:id="42"/>
      <w:r w:rsidR="00D91C14" w:rsidRPr="000D77AC">
        <w:rPr>
          <w:rStyle w:val="Kommentarzeichen"/>
          <w:rFonts w:ascii="Calibri" w:eastAsiaTheme="minorHAnsi" w:hAnsi="Calibri" w:cs="Calibri"/>
          <w:b w:val="0"/>
          <w:noProof w:val="0"/>
          <w:sz w:val="26"/>
          <w:szCs w:val="26"/>
        </w:rPr>
        <w:commentReference w:id="42"/>
      </w:r>
    </w:p>
    <w:p w14:paraId="28F67410" w14:textId="2825C530" w:rsidR="006B7FCC" w:rsidRPr="000D77AC" w:rsidRDefault="006B7FCC" w:rsidP="000D77AC">
      <w:pPr>
        <w:pStyle w:val="Listenabsatz"/>
        <w:numPr>
          <w:ilvl w:val="0"/>
          <w:numId w:val="30"/>
        </w:numPr>
        <w:rPr>
          <w:rFonts w:ascii="Calibri" w:hAnsi="Calibri" w:cs="Calibri"/>
          <w:sz w:val="22"/>
          <w:lang w:val="en-GB"/>
        </w:rPr>
      </w:pPr>
      <w:r w:rsidRPr="000D77AC">
        <w:rPr>
          <w:rFonts w:ascii="Calibri" w:hAnsi="Calibri" w:cs="Calibri"/>
          <w:sz w:val="22"/>
          <w:lang w:val="en-GB"/>
        </w:rPr>
        <w:t>The Parties agree to make attempts in good faith to negotiate the resolution of any disputes that may arise under this Agreement.</w:t>
      </w:r>
    </w:p>
    <w:p w14:paraId="46287125" w14:textId="77777777" w:rsidR="006F59BF" w:rsidRPr="000D77AC" w:rsidRDefault="006F59BF" w:rsidP="000D77AC">
      <w:pPr>
        <w:pStyle w:val="Listenabsatz"/>
        <w:numPr>
          <w:ilvl w:val="0"/>
          <w:numId w:val="30"/>
        </w:numPr>
        <w:rPr>
          <w:rFonts w:ascii="Calibri" w:hAnsi="Calibri" w:cs="Calibri"/>
          <w:sz w:val="22"/>
          <w:lang w:val="en-GB"/>
        </w:rPr>
      </w:pPr>
    </w:p>
    <w:p w14:paraId="4274558A" w14:textId="77777777"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Option 17.1 </w:t>
      </w:r>
    </w:p>
    <w:p w14:paraId="6D6A9424" w14:textId="3BBAA98C"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If the Parties are not able to resolve a dispute within a period of </w:t>
      </w:r>
      <w:r w:rsidRPr="000D77AC">
        <w:rPr>
          <w:rFonts w:ascii="Calibri" w:hAnsi="Calibri" w:cs="Calibri"/>
          <w:i/>
          <w:iCs/>
          <w:sz w:val="22"/>
          <w:lang w:val="en-GB"/>
        </w:rPr>
        <w:t>[→ INSERT XX]</w:t>
      </w:r>
      <w:r w:rsidRPr="000D77AC">
        <w:rPr>
          <w:rFonts w:ascii="Calibri" w:hAnsi="Calibri" w:cs="Calibri"/>
          <w:sz w:val="22"/>
          <w:lang w:val="en-GB"/>
        </w:rPr>
        <w:t xml:space="preserve"> months, such dispute shall be finally settled by an arbiter to be mutually agreed between the Parties</w:t>
      </w:r>
      <w:r w:rsidRPr="000D77AC">
        <w:rPr>
          <w:rFonts w:ascii="Calibri" w:hAnsi="Calibri" w:cs="Calibri"/>
          <w:i/>
          <w:iCs/>
          <w:sz w:val="22"/>
          <w:lang w:val="en-GB"/>
        </w:rPr>
        <w:t xml:space="preserve"> [→ INSERT arbiter]</w:t>
      </w:r>
      <w:r w:rsidRPr="000D77AC">
        <w:rPr>
          <w:rFonts w:ascii="Calibri" w:hAnsi="Calibri" w:cs="Calibri"/>
          <w:sz w:val="22"/>
          <w:lang w:val="en-GB"/>
        </w:rPr>
        <w:t xml:space="preserve">. </w:t>
      </w:r>
    </w:p>
    <w:p w14:paraId="2E241303" w14:textId="77777777" w:rsidR="006B7FCC" w:rsidRPr="000D77AC" w:rsidRDefault="006B7FCC" w:rsidP="000D77AC">
      <w:pPr>
        <w:jc w:val="both"/>
        <w:rPr>
          <w:rFonts w:ascii="Calibri" w:hAnsi="Calibri" w:cs="Calibri"/>
          <w:sz w:val="22"/>
          <w:lang w:val="en-GB"/>
        </w:rPr>
      </w:pPr>
    </w:p>
    <w:p w14:paraId="6D1AD782" w14:textId="77777777"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Option 17.2 </w:t>
      </w:r>
    </w:p>
    <w:p w14:paraId="66355C60" w14:textId="030723C0" w:rsidR="006B7FCC" w:rsidRPr="000D77AC" w:rsidRDefault="006B7FCC" w:rsidP="000D77AC">
      <w:pPr>
        <w:jc w:val="both"/>
        <w:rPr>
          <w:rFonts w:ascii="Calibri" w:hAnsi="Calibri" w:cs="Calibri"/>
          <w:sz w:val="22"/>
          <w:lang w:val="en-GB"/>
        </w:rPr>
      </w:pPr>
      <w:r w:rsidRPr="000D77AC">
        <w:rPr>
          <w:rFonts w:ascii="Calibri" w:hAnsi="Calibri" w:cs="Calibri"/>
          <w:sz w:val="22"/>
          <w:lang w:val="en-GB"/>
        </w:rPr>
        <w:t xml:space="preserve">If the Parties are not able to resolve any dispute within a period of </w:t>
      </w:r>
      <w:r w:rsidRPr="000D77AC">
        <w:rPr>
          <w:rFonts w:ascii="Calibri" w:hAnsi="Calibri" w:cs="Calibri"/>
          <w:i/>
          <w:iCs/>
          <w:sz w:val="22"/>
          <w:lang w:val="en-GB"/>
        </w:rPr>
        <w:t>[XX]</w:t>
      </w:r>
      <w:r w:rsidRPr="000D77AC">
        <w:rPr>
          <w:rFonts w:ascii="Calibri" w:hAnsi="Calibri" w:cs="Calibri"/>
          <w:sz w:val="22"/>
          <w:lang w:val="en-GB"/>
        </w:rPr>
        <w:t xml:space="preserve"> months, such dispute shall be resolved before the </w:t>
      </w:r>
      <w:r w:rsidRPr="000D77AC">
        <w:rPr>
          <w:rFonts w:ascii="Calibri" w:hAnsi="Calibri" w:cs="Calibri"/>
          <w:i/>
          <w:iCs/>
          <w:sz w:val="22"/>
          <w:lang w:val="en-GB"/>
        </w:rPr>
        <w:t>[→ INSERT XX]</w:t>
      </w:r>
      <w:r w:rsidRPr="000D77AC">
        <w:rPr>
          <w:rFonts w:ascii="Calibri" w:hAnsi="Calibri" w:cs="Calibri"/>
          <w:sz w:val="22"/>
          <w:lang w:val="en-GB"/>
        </w:rPr>
        <w:t xml:space="preserve"> court law as the only competent body for resolving disputes arising under this Agreement and in accordance with </w:t>
      </w:r>
      <w:r w:rsidRPr="000D77AC">
        <w:rPr>
          <w:rFonts w:ascii="Calibri" w:hAnsi="Calibri" w:cs="Calibri"/>
          <w:i/>
          <w:iCs/>
          <w:sz w:val="22"/>
          <w:lang w:val="en-GB"/>
        </w:rPr>
        <w:t>[→ INSERT applicable law; jurisdiction, language]</w:t>
      </w:r>
      <w:r w:rsidRPr="000D77AC">
        <w:rPr>
          <w:rFonts w:ascii="Calibri" w:hAnsi="Calibri" w:cs="Calibri"/>
          <w:sz w:val="22"/>
          <w:lang w:val="en-GB"/>
        </w:rPr>
        <w:t>.</w:t>
      </w:r>
    </w:p>
    <w:p w14:paraId="09DC95D0" w14:textId="77777777" w:rsidR="00D91C14" w:rsidRPr="000D77AC" w:rsidRDefault="00D91C14" w:rsidP="000D77AC">
      <w:pPr>
        <w:jc w:val="both"/>
        <w:rPr>
          <w:rFonts w:ascii="Calibri" w:hAnsi="Calibri" w:cs="Calibri"/>
          <w:sz w:val="22"/>
          <w:lang w:val="en-GB"/>
        </w:rPr>
      </w:pPr>
    </w:p>
    <w:p w14:paraId="4304D1E1" w14:textId="5195ACB9" w:rsidR="00D91C14" w:rsidRPr="000D77AC" w:rsidRDefault="00D91C14" w:rsidP="000D77AC">
      <w:pPr>
        <w:pStyle w:val="berschrift1nummeriert"/>
        <w:numPr>
          <w:ilvl w:val="0"/>
          <w:numId w:val="0"/>
        </w:numPr>
        <w:ind w:left="1134" w:hanging="1134"/>
        <w:jc w:val="both"/>
        <w:rPr>
          <w:rFonts w:ascii="Calibri" w:hAnsi="Calibri" w:cs="Calibri"/>
          <w:szCs w:val="26"/>
        </w:rPr>
      </w:pPr>
      <w:commentRangeStart w:id="43"/>
      <w:proofErr w:type="spellStart"/>
      <w:r w:rsidRPr="000D77AC">
        <w:rPr>
          <w:rFonts w:ascii="Calibri" w:hAnsi="Calibri" w:cs="Calibri"/>
          <w:szCs w:val="26"/>
        </w:rPr>
        <w:lastRenderedPageBreak/>
        <w:t>Article</w:t>
      </w:r>
      <w:proofErr w:type="spellEnd"/>
      <w:r w:rsidRPr="000D77AC">
        <w:rPr>
          <w:rFonts w:ascii="Calibri" w:hAnsi="Calibri" w:cs="Calibri"/>
          <w:szCs w:val="26"/>
        </w:rPr>
        <w:t xml:space="preserve"> </w:t>
      </w:r>
      <w:r w:rsidRPr="000D77AC">
        <w:rPr>
          <w:rFonts w:ascii="Calibri" w:hAnsi="Calibri" w:cs="Calibri"/>
          <w:szCs w:val="26"/>
        </w:rPr>
        <w:t xml:space="preserve">18 </w:t>
      </w:r>
      <w:r w:rsidRPr="000D77AC">
        <w:rPr>
          <w:rFonts w:ascii="Calibri" w:hAnsi="Calibri" w:cs="Calibri"/>
          <w:szCs w:val="26"/>
        </w:rPr>
        <w:tab/>
      </w:r>
      <w:r w:rsidRPr="000D77AC">
        <w:rPr>
          <w:rFonts w:ascii="Calibri" w:hAnsi="Calibri" w:cs="Calibri"/>
          <w:szCs w:val="26"/>
        </w:rPr>
        <w:t>Other provisions</w:t>
      </w:r>
      <w:commentRangeEnd w:id="43"/>
      <w:r w:rsidRPr="000D77AC">
        <w:rPr>
          <w:rStyle w:val="Kommentarzeichen"/>
          <w:rFonts w:ascii="Calibri" w:eastAsiaTheme="minorHAnsi" w:hAnsi="Calibri" w:cs="Calibri"/>
          <w:b w:val="0"/>
          <w:noProof w:val="0"/>
          <w:sz w:val="26"/>
          <w:szCs w:val="26"/>
        </w:rPr>
        <w:commentReference w:id="43"/>
      </w:r>
    </w:p>
    <w:p w14:paraId="289A4388" w14:textId="03719929" w:rsidR="00D91C14" w:rsidRPr="000D77AC" w:rsidRDefault="00D91C14" w:rsidP="000D77AC">
      <w:pPr>
        <w:jc w:val="both"/>
        <w:rPr>
          <w:rFonts w:ascii="Calibri" w:hAnsi="Calibri" w:cs="Calibri"/>
          <w:sz w:val="22"/>
          <w:lang w:val="en-GB"/>
        </w:rPr>
      </w:pPr>
      <w:r w:rsidRPr="000D77AC">
        <w:rPr>
          <w:rFonts w:ascii="Calibri" w:hAnsi="Calibri" w:cs="Calibri"/>
          <w:sz w:val="22"/>
          <w:lang w:val="en-GB"/>
        </w:rPr>
        <w:t>If any or more of the provisions of this Agreement become invalid or unenforceable in any respect, parties shall make a reasonable attempt to negotiate in good faith a provision which shall reflect the legal and economic substance of the invalid or unenforceable provision as closely as possible. If the invalidity of a provision of this Agreement is not fundamental to its performance, the validity and enforceability of the remaining provisions shall not in any way be affected</w:t>
      </w:r>
      <w:r w:rsidRPr="000D77AC">
        <w:rPr>
          <w:rFonts w:ascii="Calibri" w:hAnsi="Calibri" w:cs="Calibri"/>
          <w:sz w:val="22"/>
          <w:lang w:val="en-GB"/>
        </w:rPr>
        <w:t>.</w:t>
      </w:r>
    </w:p>
    <w:p w14:paraId="0661B6DA" w14:textId="77777777" w:rsidR="00D91C14" w:rsidRPr="000D77AC" w:rsidRDefault="00D91C14" w:rsidP="000D77AC">
      <w:pPr>
        <w:spacing w:line="105" w:lineRule="atLeast"/>
        <w:jc w:val="both"/>
        <w:rPr>
          <w:rFonts w:ascii="Calibri" w:hAnsi="Calibri" w:cs="Calibri"/>
          <w:sz w:val="22"/>
          <w:lang w:val="en-GB"/>
        </w:rPr>
      </w:pPr>
      <w:r w:rsidRPr="000D77AC">
        <w:rPr>
          <w:rFonts w:ascii="Calibri" w:hAnsi="Calibri" w:cs="Calibri"/>
          <w:sz w:val="22"/>
          <w:lang w:val="en-GB"/>
        </w:rPr>
        <w:br w:type="page"/>
      </w:r>
    </w:p>
    <w:p w14:paraId="209212D7" w14:textId="77777777" w:rsidR="00D91C14" w:rsidRPr="000D77AC" w:rsidRDefault="00D91C14" w:rsidP="000D77AC">
      <w:pPr>
        <w:pStyle w:val="berschrift1nummeriert"/>
        <w:numPr>
          <w:ilvl w:val="0"/>
          <w:numId w:val="0"/>
        </w:numPr>
        <w:ind w:left="1134" w:hanging="1134"/>
        <w:jc w:val="both"/>
        <w:rPr>
          <w:rFonts w:ascii="Calibri" w:hAnsi="Calibri" w:cs="Calibri"/>
          <w:szCs w:val="26"/>
          <w:lang w:val="en-GB"/>
        </w:rPr>
      </w:pPr>
      <w:r w:rsidRPr="000D77AC">
        <w:rPr>
          <w:rFonts w:ascii="Calibri" w:hAnsi="Calibri" w:cs="Calibri"/>
          <w:szCs w:val="26"/>
          <w:lang w:val="en-GB"/>
        </w:rPr>
        <w:lastRenderedPageBreak/>
        <w:t xml:space="preserve">Annex I: Indicative list of benefits </w:t>
      </w:r>
    </w:p>
    <w:p w14:paraId="2D6F728C" w14:textId="232BD966"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Sharing of research and development </w:t>
      </w:r>
      <w:proofErr w:type="gramStart"/>
      <w:r w:rsidRPr="000D77AC">
        <w:rPr>
          <w:rFonts w:ascii="Calibri" w:hAnsi="Calibri" w:cs="Calibri"/>
          <w:sz w:val="22"/>
          <w:lang w:val="en-GB"/>
        </w:rPr>
        <w:t>results</w:t>
      </w:r>
      <w:r w:rsidR="005229D8" w:rsidRPr="000D77AC">
        <w:rPr>
          <w:rFonts w:ascii="Calibri" w:hAnsi="Calibri" w:cs="Calibri"/>
          <w:sz w:val="22"/>
          <w:lang w:val="en-GB"/>
        </w:rPr>
        <w:t>;</w:t>
      </w:r>
      <w:proofErr w:type="gramEnd"/>
    </w:p>
    <w:p w14:paraId="7B3B65BA" w14:textId="643FEC0E"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Collaboration, cooperation and contribution in scientific research and development programs, particularly biotechnological research activities, where possible in the provider </w:t>
      </w:r>
      <w:proofErr w:type="gramStart"/>
      <w:r w:rsidRPr="000D77AC">
        <w:rPr>
          <w:rFonts w:ascii="Calibri" w:hAnsi="Calibri" w:cs="Calibri"/>
          <w:sz w:val="22"/>
          <w:lang w:val="en-GB"/>
        </w:rPr>
        <w:t>country</w:t>
      </w:r>
      <w:r w:rsidR="005229D8" w:rsidRPr="000D77AC">
        <w:rPr>
          <w:rFonts w:ascii="Calibri" w:hAnsi="Calibri" w:cs="Calibri"/>
          <w:sz w:val="22"/>
          <w:lang w:val="en-GB"/>
        </w:rPr>
        <w:t>;</w:t>
      </w:r>
      <w:proofErr w:type="gramEnd"/>
      <w:r w:rsidRPr="000D77AC">
        <w:rPr>
          <w:rFonts w:ascii="Calibri" w:hAnsi="Calibri" w:cs="Calibri"/>
          <w:sz w:val="22"/>
          <w:lang w:val="en-GB"/>
        </w:rPr>
        <w:t xml:space="preserve"> </w:t>
      </w:r>
    </w:p>
    <w:p w14:paraId="7D17D2B7" w14:textId="034FB24D"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Performing certain analytical parts of the research in the provider country to the extent that adequate equipment is available</w:t>
      </w:r>
      <w:r w:rsidR="005229D8" w:rsidRPr="000D77AC">
        <w:rPr>
          <w:rFonts w:ascii="Calibri" w:hAnsi="Calibri" w:cs="Calibri"/>
          <w:sz w:val="22"/>
          <w:lang w:val="en-GB"/>
        </w:rPr>
        <w:t>,</w:t>
      </w:r>
      <w:r w:rsidRPr="000D77AC">
        <w:rPr>
          <w:rFonts w:ascii="Calibri" w:hAnsi="Calibri" w:cs="Calibri"/>
          <w:sz w:val="22"/>
          <w:lang w:val="en-GB"/>
        </w:rPr>
        <w:t xml:space="preserve"> and the user has the necessary resources (funding, time) for such </w:t>
      </w:r>
      <w:proofErr w:type="gramStart"/>
      <w:r w:rsidRPr="000D77AC">
        <w:rPr>
          <w:rFonts w:ascii="Calibri" w:hAnsi="Calibri" w:cs="Calibri"/>
          <w:sz w:val="22"/>
          <w:lang w:val="en-GB"/>
        </w:rPr>
        <w:t>arrangements</w:t>
      </w:r>
      <w:r w:rsidR="005229D8" w:rsidRPr="000D77AC">
        <w:rPr>
          <w:rFonts w:ascii="Calibri" w:hAnsi="Calibri" w:cs="Calibri"/>
          <w:sz w:val="22"/>
          <w:lang w:val="en-GB"/>
        </w:rPr>
        <w:t>;</w:t>
      </w:r>
      <w:proofErr w:type="gramEnd"/>
      <w:r w:rsidRPr="000D77AC">
        <w:rPr>
          <w:rFonts w:ascii="Calibri" w:hAnsi="Calibri" w:cs="Calibri"/>
          <w:sz w:val="22"/>
          <w:lang w:val="en-GB"/>
        </w:rPr>
        <w:t xml:space="preserve"> </w:t>
      </w:r>
    </w:p>
    <w:p w14:paraId="7390D56C" w14:textId="2377E5F4"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Participation in product </w:t>
      </w:r>
      <w:proofErr w:type="gramStart"/>
      <w:r w:rsidRPr="000D77AC">
        <w:rPr>
          <w:rFonts w:ascii="Calibri" w:hAnsi="Calibri" w:cs="Calibri"/>
          <w:sz w:val="22"/>
          <w:lang w:val="en-GB"/>
        </w:rPr>
        <w:t>development</w:t>
      </w:r>
      <w:r w:rsidR="005229D8" w:rsidRPr="000D77AC">
        <w:rPr>
          <w:rFonts w:ascii="Calibri" w:hAnsi="Calibri" w:cs="Calibri"/>
          <w:sz w:val="22"/>
          <w:lang w:val="en-GB"/>
        </w:rPr>
        <w:t>;</w:t>
      </w:r>
      <w:proofErr w:type="gramEnd"/>
      <w:r w:rsidRPr="000D77AC">
        <w:rPr>
          <w:rFonts w:ascii="Calibri" w:hAnsi="Calibri" w:cs="Calibri"/>
          <w:sz w:val="22"/>
          <w:lang w:val="en-GB"/>
        </w:rPr>
        <w:t xml:space="preserve"> </w:t>
      </w:r>
    </w:p>
    <w:p w14:paraId="5AE13617" w14:textId="49BD7B0A"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Collaboration, cooperation and contribution in education and </w:t>
      </w:r>
      <w:proofErr w:type="gramStart"/>
      <w:r w:rsidRPr="000D77AC">
        <w:rPr>
          <w:rFonts w:ascii="Calibri" w:hAnsi="Calibri" w:cs="Calibri"/>
          <w:sz w:val="22"/>
          <w:lang w:val="en-GB"/>
        </w:rPr>
        <w:t>training</w:t>
      </w:r>
      <w:r w:rsidR="005229D8" w:rsidRPr="000D77AC">
        <w:rPr>
          <w:rFonts w:ascii="Calibri" w:hAnsi="Calibri" w:cs="Calibri"/>
          <w:sz w:val="22"/>
          <w:lang w:val="en-GB"/>
        </w:rPr>
        <w:t>;</w:t>
      </w:r>
      <w:proofErr w:type="gramEnd"/>
      <w:r w:rsidRPr="000D77AC">
        <w:rPr>
          <w:rFonts w:ascii="Calibri" w:hAnsi="Calibri" w:cs="Calibri"/>
          <w:sz w:val="22"/>
          <w:lang w:val="en-GB"/>
        </w:rPr>
        <w:t xml:space="preserve"> </w:t>
      </w:r>
    </w:p>
    <w:p w14:paraId="722F87F5" w14:textId="0525FE5C"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Admittance to </w:t>
      </w:r>
      <w:r w:rsidRPr="000D77AC">
        <w:rPr>
          <w:rFonts w:ascii="Calibri" w:hAnsi="Calibri" w:cs="Calibri"/>
          <w:i/>
          <w:iCs/>
          <w:sz w:val="22"/>
          <w:lang w:val="en-GB"/>
        </w:rPr>
        <w:t>ex-situ</w:t>
      </w:r>
      <w:r w:rsidRPr="000D77AC">
        <w:rPr>
          <w:rFonts w:ascii="Calibri" w:hAnsi="Calibri" w:cs="Calibri"/>
          <w:sz w:val="22"/>
          <w:lang w:val="en-GB"/>
        </w:rPr>
        <w:t xml:space="preserve"> facilities of genetic resources and to </w:t>
      </w:r>
      <w:proofErr w:type="gramStart"/>
      <w:r w:rsidRPr="000D77AC">
        <w:rPr>
          <w:rFonts w:ascii="Calibri" w:hAnsi="Calibri" w:cs="Calibri"/>
          <w:sz w:val="22"/>
          <w:lang w:val="en-GB"/>
        </w:rPr>
        <w:t>databases</w:t>
      </w:r>
      <w:r w:rsidR="005229D8" w:rsidRPr="000D77AC">
        <w:rPr>
          <w:rFonts w:ascii="Calibri" w:hAnsi="Calibri" w:cs="Calibri"/>
          <w:sz w:val="22"/>
          <w:lang w:val="en-GB"/>
        </w:rPr>
        <w:t>;</w:t>
      </w:r>
      <w:proofErr w:type="gramEnd"/>
      <w:r w:rsidRPr="000D77AC">
        <w:rPr>
          <w:rFonts w:ascii="Calibri" w:hAnsi="Calibri" w:cs="Calibri"/>
          <w:sz w:val="22"/>
          <w:lang w:val="en-GB"/>
        </w:rPr>
        <w:t xml:space="preserve"> </w:t>
      </w:r>
    </w:p>
    <w:p w14:paraId="4826CD3D" w14:textId="7D17B1A3"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Transfer to the provider of the genetic resources of knowledge and technology under fair and most favo</w:t>
      </w:r>
      <w:r w:rsidRPr="000D77AC">
        <w:rPr>
          <w:rFonts w:ascii="Calibri" w:hAnsi="Calibri" w:cs="Calibri"/>
          <w:sz w:val="22"/>
          <w:lang w:val="en-GB"/>
        </w:rPr>
        <w:t>u</w:t>
      </w:r>
      <w:r w:rsidRPr="000D77AC">
        <w:rPr>
          <w:rFonts w:ascii="Calibri" w:hAnsi="Calibri" w:cs="Calibri"/>
          <w:sz w:val="22"/>
          <w:lang w:val="en-GB"/>
        </w:rPr>
        <w:t>rable terms, in particular, knowledge and technology that make use of genetic resources, including biotechnology, or that are relevant to the conservation and sustainable utili</w:t>
      </w:r>
      <w:r w:rsidR="005229D8" w:rsidRPr="000D77AC">
        <w:rPr>
          <w:rFonts w:ascii="Calibri" w:hAnsi="Calibri" w:cs="Calibri"/>
          <w:sz w:val="22"/>
          <w:lang w:val="en-GB"/>
        </w:rPr>
        <w:t>s</w:t>
      </w:r>
      <w:r w:rsidRPr="000D77AC">
        <w:rPr>
          <w:rFonts w:ascii="Calibri" w:hAnsi="Calibri" w:cs="Calibri"/>
          <w:sz w:val="22"/>
          <w:lang w:val="en-GB"/>
        </w:rPr>
        <w:t xml:space="preserve">ation of biological </w:t>
      </w:r>
      <w:proofErr w:type="gramStart"/>
      <w:r w:rsidRPr="000D77AC">
        <w:rPr>
          <w:rFonts w:ascii="Calibri" w:hAnsi="Calibri" w:cs="Calibri"/>
          <w:sz w:val="22"/>
          <w:lang w:val="en-GB"/>
        </w:rPr>
        <w:t>diversity</w:t>
      </w:r>
      <w:r w:rsidR="005229D8" w:rsidRPr="000D77AC">
        <w:rPr>
          <w:rFonts w:ascii="Calibri" w:hAnsi="Calibri" w:cs="Calibri"/>
          <w:sz w:val="22"/>
          <w:lang w:val="en-GB"/>
        </w:rPr>
        <w:t>;</w:t>
      </w:r>
      <w:proofErr w:type="gramEnd"/>
    </w:p>
    <w:p w14:paraId="524D73F7" w14:textId="469855BE"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Facilitation of abilities of indigenous and local communities to conserve and sustainably use their genetic </w:t>
      </w:r>
      <w:proofErr w:type="gramStart"/>
      <w:r w:rsidRPr="000D77AC">
        <w:rPr>
          <w:rFonts w:ascii="Calibri" w:hAnsi="Calibri" w:cs="Calibri"/>
          <w:sz w:val="22"/>
          <w:lang w:val="en-GB"/>
        </w:rPr>
        <w:t>resources</w:t>
      </w:r>
      <w:r w:rsidR="005229D8" w:rsidRPr="000D77AC">
        <w:rPr>
          <w:rFonts w:ascii="Calibri" w:hAnsi="Calibri" w:cs="Calibri"/>
          <w:sz w:val="22"/>
          <w:lang w:val="en-GB"/>
        </w:rPr>
        <w:t>;</w:t>
      </w:r>
      <w:proofErr w:type="gramEnd"/>
    </w:p>
    <w:p w14:paraId="7EDDCE86" w14:textId="6C9E4119"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Training related to genetic resources with the full participation of provider countries, and where possible, in such </w:t>
      </w:r>
      <w:proofErr w:type="gramStart"/>
      <w:r w:rsidRPr="000D77AC">
        <w:rPr>
          <w:rFonts w:ascii="Calibri" w:hAnsi="Calibri" w:cs="Calibri"/>
          <w:sz w:val="22"/>
          <w:lang w:val="en-GB"/>
        </w:rPr>
        <w:t>countries</w:t>
      </w:r>
      <w:r w:rsidR="005229D8" w:rsidRPr="000D77AC">
        <w:rPr>
          <w:rFonts w:ascii="Calibri" w:hAnsi="Calibri" w:cs="Calibri"/>
          <w:sz w:val="22"/>
          <w:lang w:val="en-GB"/>
        </w:rPr>
        <w:t>;</w:t>
      </w:r>
      <w:proofErr w:type="gramEnd"/>
    </w:p>
    <w:p w14:paraId="6DD526C1" w14:textId="08D0D956"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Access to scientific information relevant to conservation and sustainable use of biological diversity, including biological inventories and taxonomic </w:t>
      </w:r>
      <w:proofErr w:type="gramStart"/>
      <w:r w:rsidRPr="000D77AC">
        <w:rPr>
          <w:rFonts w:ascii="Calibri" w:hAnsi="Calibri" w:cs="Calibri"/>
          <w:sz w:val="22"/>
          <w:lang w:val="en-GB"/>
        </w:rPr>
        <w:t>studies</w:t>
      </w:r>
      <w:r w:rsidR="005229D8" w:rsidRPr="000D77AC">
        <w:rPr>
          <w:rFonts w:ascii="Calibri" w:hAnsi="Calibri" w:cs="Calibri"/>
          <w:sz w:val="22"/>
          <w:lang w:val="en-GB"/>
        </w:rPr>
        <w:t>;</w:t>
      </w:r>
      <w:proofErr w:type="gramEnd"/>
    </w:p>
    <w:p w14:paraId="21FBD2D5" w14:textId="45AD4392"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Contributions to the local </w:t>
      </w:r>
      <w:proofErr w:type="gramStart"/>
      <w:r w:rsidRPr="000D77AC">
        <w:rPr>
          <w:rFonts w:ascii="Calibri" w:hAnsi="Calibri" w:cs="Calibri"/>
          <w:sz w:val="22"/>
          <w:lang w:val="en-GB"/>
        </w:rPr>
        <w:t>economy</w:t>
      </w:r>
      <w:r w:rsidR="005229D8" w:rsidRPr="000D77AC">
        <w:rPr>
          <w:rFonts w:ascii="Calibri" w:hAnsi="Calibri" w:cs="Calibri"/>
          <w:sz w:val="22"/>
          <w:lang w:val="en-GB"/>
        </w:rPr>
        <w:t>;</w:t>
      </w:r>
      <w:proofErr w:type="gramEnd"/>
    </w:p>
    <w:p w14:paraId="63C666A1" w14:textId="3D867847"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Research directed towards priority needs, such as health and food security, </w:t>
      </w:r>
      <w:proofErr w:type="gramStart"/>
      <w:r w:rsidRPr="000D77AC">
        <w:rPr>
          <w:rFonts w:ascii="Calibri" w:hAnsi="Calibri" w:cs="Calibri"/>
          <w:sz w:val="22"/>
          <w:lang w:val="en-GB"/>
        </w:rPr>
        <w:t>taking into account</w:t>
      </w:r>
      <w:proofErr w:type="gramEnd"/>
      <w:r w:rsidRPr="000D77AC">
        <w:rPr>
          <w:rFonts w:ascii="Calibri" w:hAnsi="Calibri" w:cs="Calibri"/>
          <w:sz w:val="22"/>
          <w:lang w:val="en-GB"/>
        </w:rPr>
        <w:t xml:space="preserve"> domestic uses of genetic resources in provider </w:t>
      </w:r>
      <w:proofErr w:type="gramStart"/>
      <w:r w:rsidRPr="000D77AC">
        <w:rPr>
          <w:rFonts w:ascii="Calibri" w:hAnsi="Calibri" w:cs="Calibri"/>
          <w:sz w:val="22"/>
          <w:lang w:val="en-GB"/>
        </w:rPr>
        <w:t>countries</w:t>
      </w:r>
      <w:r w:rsidR="005229D8" w:rsidRPr="000D77AC">
        <w:rPr>
          <w:rFonts w:ascii="Calibri" w:hAnsi="Calibri" w:cs="Calibri"/>
          <w:sz w:val="22"/>
          <w:lang w:val="en-GB"/>
        </w:rPr>
        <w:t>;</w:t>
      </w:r>
      <w:proofErr w:type="gramEnd"/>
    </w:p>
    <w:p w14:paraId="62198942" w14:textId="21B97B49"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Institutional and professional relationships that may arise from an access and benefit-sharing agreement and subsequent collaborative </w:t>
      </w:r>
      <w:proofErr w:type="gramStart"/>
      <w:r w:rsidRPr="000D77AC">
        <w:rPr>
          <w:rFonts w:ascii="Calibri" w:hAnsi="Calibri" w:cs="Calibri"/>
          <w:sz w:val="22"/>
          <w:lang w:val="en-GB"/>
        </w:rPr>
        <w:t>activities</w:t>
      </w:r>
      <w:r w:rsidR="005229D8" w:rsidRPr="000D77AC">
        <w:rPr>
          <w:rFonts w:ascii="Calibri" w:hAnsi="Calibri" w:cs="Calibri"/>
          <w:sz w:val="22"/>
          <w:lang w:val="en-GB"/>
        </w:rPr>
        <w:t>;</w:t>
      </w:r>
      <w:proofErr w:type="gramEnd"/>
    </w:p>
    <w:p w14:paraId="6D715245" w14:textId="25014B96"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Food and livelihood security </w:t>
      </w:r>
      <w:proofErr w:type="gramStart"/>
      <w:r w:rsidRPr="000D77AC">
        <w:rPr>
          <w:rFonts w:ascii="Calibri" w:hAnsi="Calibri" w:cs="Calibri"/>
          <w:sz w:val="22"/>
          <w:lang w:val="en-GB"/>
        </w:rPr>
        <w:t>benefits</w:t>
      </w:r>
      <w:r w:rsidR="005229D8" w:rsidRPr="000D77AC">
        <w:rPr>
          <w:rFonts w:ascii="Calibri" w:hAnsi="Calibri" w:cs="Calibri"/>
          <w:sz w:val="22"/>
          <w:lang w:val="en-GB"/>
        </w:rPr>
        <w:t>;</w:t>
      </w:r>
      <w:proofErr w:type="gramEnd"/>
    </w:p>
    <w:p w14:paraId="2F02059C" w14:textId="295A5D20" w:rsidR="00D91C14" w:rsidRPr="000D77AC" w:rsidRDefault="00D91C14" w:rsidP="000D77AC">
      <w:pPr>
        <w:pStyle w:val="Listenabsatz"/>
        <w:numPr>
          <w:ilvl w:val="1"/>
          <w:numId w:val="32"/>
        </w:numPr>
        <w:spacing w:before="0" w:after="0" w:line="298" w:lineRule="atLeast"/>
        <w:ind w:left="714" w:hanging="357"/>
        <w:rPr>
          <w:rFonts w:ascii="Calibri" w:hAnsi="Calibri" w:cs="Calibri"/>
          <w:sz w:val="22"/>
          <w:lang w:val="en-GB"/>
        </w:rPr>
      </w:pPr>
      <w:r w:rsidRPr="000D77AC">
        <w:rPr>
          <w:rFonts w:ascii="Calibri" w:hAnsi="Calibri" w:cs="Calibri"/>
          <w:sz w:val="22"/>
          <w:lang w:val="en-GB"/>
        </w:rPr>
        <w:t>Social recognition</w:t>
      </w:r>
      <w:r w:rsidR="005229D8" w:rsidRPr="000D77AC">
        <w:rPr>
          <w:rFonts w:ascii="Calibri" w:hAnsi="Calibri" w:cs="Calibri"/>
          <w:sz w:val="22"/>
          <w:lang w:val="en-GB"/>
        </w:rPr>
        <w:t>.</w:t>
      </w:r>
    </w:p>
    <w:p w14:paraId="787D1A26" w14:textId="77777777" w:rsidR="00D91C14" w:rsidRPr="000D77AC" w:rsidRDefault="00D91C14" w:rsidP="000D77AC">
      <w:pPr>
        <w:jc w:val="both"/>
        <w:rPr>
          <w:rFonts w:ascii="Calibri" w:hAnsi="Calibri" w:cs="Calibri"/>
          <w:sz w:val="22"/>
          <w:lang w:val="en-GB"/>
        </w:rPr>
      </w:pPr>
    </w:p>
    <w:p w14:paraId="17D112D2" w14:textId="7B9E06F0" w:rsidR="00D91C14" w:rsidRPr="000D77AC" w:rsidRDefault="00D91C14" w:rsidP="000D77AC">
      <w:pPr>
        <w:jc w:val="both"/>
        <w:rPr>
          <w:rFonts w:ascii="Calibri" w:hAnsi="Calibri" w:cs="Calibri"/>
          <w:sz w:val="22"/>
          <w:lang w:val="en-GB"/>
        </w:rPr>
      </w:pPr>
      <w:r w:rsidRPr="000D77AC">
        <w:rPr>
          <w:rFonts w:ascii="Calibri" w:hAnsi="Calibri" w:cs="Calibri"/>
          <w:sz w:val="22"/>
          <w:lang w:val="en-GB"/>
        </w:rPr>
        <w:t>(adapted from the Convention on Biological Diversity and the Nagoya Protocol)</w:t>
      </w:r>
    </w:p>
    <w:p w14:paraId="6106AF4A" w14:textId="4AF41F52" w:rsidR="00D91C14" w:rsidRPr="000D77AC" w:rsidRDefault="00D91C14" w:rsidP="000D77AC">
      <w:pPr>
        <w:spacing w:line="105" w:lineRule="atLeast"/>
        <w:jc w:val="both"/>
        <w:rPr>
          <w:rFonts w:ascii="Calibri" w:hAnsi="Calibri" w:cs="Calibri"/>
          <w:sz w:val="22"/>
          <w:lang w:val="en-GB"/>
        </w:rPr>
      </w:pPr>
      <w:r w:rsidRPr="000D77AC">
        <w:rPr>
          <w:rFonts w:ascii="Calibri" w:hAnsi="Calibri" w:cs="Calibri"/>
          <w:sz w:val="22"/>
          <w:lang w:val="en-GB"/>
        </w:rPr>
        <w:br w:type="page"/>
      </w:r>
    </w:p>
    <w:p w14:paraId="076A6CAC" w14:textId="4382948B" w:rsidR="00D91C14" w:rsidRPr="000D77AC" w:rsidRDefault="00D91C14" w:rsidP="000D77AC">
      <w:pPr>
        <w:pStyle w:val="berschrift1nummeriert"/>
        <w:numPr>
          <w:ilvl w:val="0"/>
          <w:numId w:val="0"/>
        </w:numPr>
        <w:ind w:left="1416" w:hanging="1416"/>
        <w:jc w:val="both"/>
        <w:rPr>
          <w:rFonts w:ascii="Calibri" w:hAnsi="Calibri" w:cs="Calibri"/>
          <w:szCs w:val="26"/>
          <w:lang w:val="en-GB"/>
        </w:rPr>
      </w:pPr>
      <w:r w:rsidRPr="000D77AC">
        <w:rPr>
          <w:rFonts w:ascii="Calibri" w:hAnsi="Calibri" w:cs="Calibri"/>
          <w:szCs w:val="26"/>
          <w:lang w:val="en-GB"/>
        </w:rPr>
        <w:lastRenderedPageBreak/>
        <w:t xml:space="preserve">Annex II: </w:t>
      </w:r>
      <w:r w:rsidRPr="000D77AC">
        <w:rPr>
          <w:rFonts w:ascii="Calibri" w:hAnsi="Calibri" w:cs="Calibri"/>
          <w:szCs w:val="26"/>
          <w:lang w:val="en-GB"/>
        </w:rPr>
        <w:tab/>
      </w:r>
      <w:r w:rsidRPr="000D77AC">
        <w:rPr>
          <w:rFonts w:ascii="Calibri" w:hAnsi="Calibri" w:cs="Calibri"/>
          <w:szCs w:val="26"/>
          <w:lang w:val="en-GB"/>
        </w:rPr>
        <w:t xml:space="preserve">Suggested minimal requirements of a contract with holders of associated traditional knowledge </w:t>
      </w:r>
    </w:p>
    <w:p w14:paraId="292CB05B" w14:textId="77777777" w:rsidR="00D91C14" w:rsidRPr="000D77AC" w:rsidRDefault="00D91C14" w:rsidP="000D77AC">
      <w:pPr>
        <w:jc w:val="both"/>
        <w:rPr>
          <w:rFonts w:ascii="Calibri" w:hAnsi="Calibri" w:cs="Calibri"/>
          <w:sz w:val="22"/>
          <w:lang w:val="en-GB"/>
        </w:rPr>
      </w:pPr>
    </w:p>
    <w:p w14:paraId="354D1452"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In countries that are Party to the Nagoya Protocol, details of Prior Informed Consent of and Mutually Agreed Terms with the holders of Associated Traditional Knowledge might be defined by the National Competent Authority of the provider country, together with the indigenous and local communities. The National Competent Authority should be able to give the details. </w:t>
      </w:r>
    </w:p>
    <w:p w14:paraId="57F8A8BE" w14:textId="77777777" w:rsidR="00F641D8" w:rsidRPr="000D77AC" w:rsidRDefault="00F641D8" w:rsidP="000D77AC">
      <w:pPr>
        <w:jc w:val="both"/>
        <w:rPr>
          <w:rFonts w:ascii="Calibri" w:hAnsi="Calibri" w:cs="Calibri"/>
          <w:sz w:val="22"/>
          <w:lang w:val="en-GB"/>
        </w:rPr>
      </w:pPr>
    </w:p>
    <w:p w14:paraId="1AB7756A" w14:textId="5FB32920" w:rsidR="00F641D8" w:rsidRPr="000D77AC" w:rsidRDefault="00F641D8" w:rsidP="000D77AC">
      <w:pPr>
        <w:jc w:val="both"/>
        <w:rPr>
          <w:rFonts w:ascii="Calibri" w:hAnsi="Calibri" w:cs="Calibri"/>
          <w:sz w:val="22"/>
          <w:lang w:val="en-GB"/>
        </w:rPr>
      </w:pPr>
      <w:r w:rsidRPr="000D77AC">
        <w:rPr>
          <w:rFonts w:ascii="Calibri" w:hAnsi="Calibri" w:cs="Calibri"/>
          <w:sz w:val="22"/>
          <w:lang w:val="en-GB"/>
        </w:rPr>
        <w:t xml:space="preserve">The </w:t>
      </w:r>
      <w:r w:rsidR="00D91C14" w:rsidRPr="000D77AC">
        <w:rPr>
          <w:rFonts w:ascii="Calibri" w:hAnsi="Calibri" w:cs="Calibri"/>
          <w:sz w:val="22"/>
          <w:lang w:val="en-GB"/>
        </w:rPr>
        <w:t>Agreement contains some clauses specifically for the utili</w:t>
      </w:r>
      <w:r w:rsidRPr="000D77AC">
        <w:rPr>
          <w:rFonts w:ascii="Calibri" w:hAnsi="Calibri" w:cs="Calibri"/>
          <w:sz w:val="22"/>
          <w:lang w:val="en-GB"/>
        </w:rPr>
        <w:t>s</w:t>
      </w:r>
      <w:r w:rsidR="00D91C14" w:rsidRPr="000D77AC">
        <w:rPr>
          <w:rFonts w:ascii="Calibri" w:hAnsi="Calibri" w:cs="Calibri"/>
          <w:sz w:val="22"/>
          <w:lang w:val="en-GB"/>
        </w:rPr>
        <w:t xml:space="preserve">ation of Associated Traditional Knowledge that may be integrated if the need arises. </w:t>
      </w:r>
    </w:p>
    <w:p w14:paraId="6C65ED74" w14:textId="77777777" w:rsidR="00F641D8" w:rsidRPr="000D77AC" w:rsidRDefault="00F641D8" w:rsidP="000D77AC">
      <w:pPr>
        <w:jc w:val="both"/>
        <w:rPr>
          <w:rFonts w:ascii="Calibri" w:hAnsi="Calibri" w:cs="Calibri"/>
          <w:sz w:val="22"/>
          <w:lang w:val="en-GB"/>
        </w:rPr>
      </w:pPr>
    </w:p>
    <w:p w14:paraId="248209CF"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The contract with the holders of Associated Traditional Knowledge possibly needs to be edited in two languages. Define the main language. </w:t>
      </w:r>
    </w:p>
    <w:p w14:paraId="592506DF" w14:textId="77777777" w:rsidR="00F641D8" w:rsidRPr="000D77AC" w:rsidRDefault="00F641D8" w:rsidP="000D77AC">
      <w:pPr>
        <w:jc w:val="both"/>
        <w:rPr>
          <w:rFonts w:ascii="Calibri" w:hAnsi="Calibri" w:cs="Calibri"/>
          <w:sz w:val="22"/>
          <w:lang w:val="en-GB"/>
        </w:rPr>
      </w:pPr>
    </w:p>
    <w:p w14:paraId="292BE8FF" w14:textId="4848C6E9"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To get Prior Informed Consent, prepare yourself well for the negotiation with the holders of the Associated Traditional Knowledge. </w:t>
      </w:r>
      <w:proofErr w:type="gramStart"/>
      <w:r w:rsidRPr="000D77AC">
        <w:rPr>
          <w:rFonts w:ascii="Calibri" w:hAnsi="Calibri" w:cs="Calibri"/>
          <w:sz w:val="22"/>
          <w:lang w:val="en-GB"/>
        </w:rPr>
        <w:t>In particular the</w:t>
      </w:r>
      <w:proofErr w:type="gramEnd"/>
      <w:r w:rsidRPr="000D77AC">
        <w:rPr>
          <w:rFonts w:ascii="Calibri" w:hAnsi="Calibri" w:cs="Calibri"/>
          <w:sz w:val="22"/>
          <w:lang w:val="en-GB"/>
        </w:rPr>
        <w:t xml:space="preserve"> language of the explanations about the research might need to be adapted (not English/Spanish/French; no scientific language). A translator might be needed. </w:t>
      </w:r>
    </w:p>
    <w:p w14:paraId="62100891" w14:textId="77777777" w:rsidR="00F641D8" w:rsidRPr="000D77AC" w:rsidRDefault="00F641D8" w:rsidP="000D77AC">
      <w:pPr>
        <w:jc w:val="both"/>
        <w:rPr>
          <w:rFonts w:ascii="Calibri" w:hAnsi="Calibri" w:cs="Calibri"/>
          <w:sz w:val="22"/>
          <w:lang w:val="en-GB"/>
        </w:rPr>
      </w:pPr>
    </w:p>
    <w:p w14:paraId="66FE106A" w14:textId="77777777" w:rsidR="00F641D8" w:rsidRPr="000D77AC" w:rsidRDefault="00D91C14" w:rsidP="000D77AC">
      <w:pPr>
        <w:jc w:val="both"/>
        <w:rPr>
          <w:rFonts w:ascii="Calibri" w:hAnsi="Calibri" w:cs="Calibri"/>
          <w:b/>
          <w:bCs/>
          <w:sz w:val="22"/>
          <w:lang w:val="en-GB"/>
        </w:rPr>
      </w:pPr>
      <w:r w:rsidRPr="000D77AC">
        <w:rPr>
          <w:rFonts w:ascii="Calibri" w:hAnsi="Calibri" w:cs="Calibri"/>
          <w:b/>
          <w:bCs/>
          <w:sz w:val="22"/>
          <w:lang w:val="en-GB"/>
        </w:rPr>
        <w:t xml:space="preserve">Suggested Elements </w:t>
      </w:r>
    </w:p>
    <w:p w14:paraId="19DF2B6F" w14:textId="77777777" w:rsidR="00F641D8" w:rsidRPr="000D77AC" w:rsidRDefault="00F641D8" w:rsidP="000D77AC">
      <w:pPr>
        <w:jc w:val="both"/>
        <w:rPr>
          <w:rFonts w:ascii="Calibri" w:hAnsi="Calibri" w:cs="Calibri"/>
          <w:sz w:val="22"/>
          <w:lang w:val="en-GB"/>
        </w:rPr>
      </w:pPr>
    </w:p>
    <w:p w14:paraId="7ABC07DC"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User </w:t>
      </w:r>
    </w:p>
    <w:p w14:paraId="5EDB3409" w14:textId="77777777" w:rsidR="00F641D8" w:rsidRPr="000D77AC" w:rsidRDefault="00D91C14" w:rsidP="000D77AC">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Name and coordinates of the research institution of the User</w:t>
      </w:r>
    </w:p>
    <w:p w14:paraId="7CBCDD5D" w14:textId="77777777" w:rsidR="00F641D8" w:rsidRPr="000D77AC" w:rsidRDefault="00F641D8" w:rsidP="000D77AC">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D</w:t>
      </w:r>
      <w:r w:rsidR="00D91C14" w:rsidRPr="000D77AC">
        <w:rPr>
          <w:rFonts w:ascii="Calibri" w:hAnsi="Calibri" w:cs="Calibri"/>
          <w:sz w:val="22"/>
          <w:lang w:val="en-GB"/>
        </w:rPr>
        <w:t>epartment responsible for the contract</w:t>
      </w:r>
    </w:p>
    <w:p w14:paraId="367AE7B3" w14:textId="09623062" w:rsidR="00F641D8" w:rsidRPr="000D77AC" w:rsidRDefault="00F641D8" w:rsidP="000D77AC">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N</w:t>
      </w:r>
      <w:r w:rsidR="00D91C14" w:rsidRPr="000D77AC">
        <w:rPr>
          <w:rFonts w:ascii="Calibri" w:hAnsi="Calibri" w:cs="Calibri"/>
          <w:sz w:val="22"/>
          <w:lang w:val="en-GB"/>
        </w:rPr>
        <w:t>ame and coordinates of the researcher representing the institution</w:t>
      </w:r>
    </w:p>
    <w:p w14:paraId="361BE8FD" w14:textId="77777777" w:rsidR="00F641D8" w:rsidRPr="000D77AC" w:rsidRDefault="00F641D8" w:rsidP="000D77AC">
      <w:pPr>
        <w:jc w:val="both"/>
        <w:rPr>
          <w:rFonts w:ascii="Calibri" w:hAnsi="Calibri" w:cs="Calibri"/>
          <w:sz w:val="22"/>
          <w:lang w:val="en-GB"/>
        </w:rPr>
      </w:pPr>
    </w:p>
    <w:p w14:paraId="31B54DD5"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Provider </w:t>
      </w:r>
    </w:p>
    <w:p w14:paraId="44381E33" w14:textId="77777777"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Name of the holders of Associated Traditional Knowledge/community</w:t>
      </w:r>
    </w:p>
    <w:p w14:paraId="1C8CD8DC" w14:textId="77777777"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L</w:t>
      </w:r>
      <w:r w:rsidR="00D91C14" w:rsidRPr="000D77AC">
        <w:rPr>
          <w:rFonts w:ascii="Calibri" w:hAnsi="Calibri" w:cs="Calibri"/>
          <w:sz w:val="22"/>
          <w:lang w:val="en-GB"/>
        </w:rPr>
        <w:t>ocation of the community (region, name of location, village; coordinates)</w:t>
      </w:r>
    </w:p>
    <w:p w14:paraId="7084C1A6" w14:textId="63D2E8AB"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E</w:t>
      </w:r>
      <w:r w:rsidR="00D91C14" w:rsidRPr="000D77AC">
        <w:rPr>
          <w:rFonts w:ascii="Calibri" w:hAnsi="Calibri" w:cs="Calibri"/>
          <w:sz w:val="22"/>
          <w:lang w:val="en-GB"/>
        </w:rPr>
        <w:t>ntity or person representing the holders of Associated Traditional Knowledge/community and entitled to negotiate and conclude a contract</w:t>
      </w:r>
    </w:p>
    <w:p w14:paraId="6C8887D6" w14:textId="77777777" w:rsidR="00F641D8" w:rsidRPr="000D77AC" w:rsidRDefault="00F641D8" w:rsidP="000D77AC">
      <w:pPr>
        <w:jc w:val="both"/>
        <w:rPr>
          <w:rFonts w:ascii="Calibri" w:hAnsi="Calibri" w:cs="Calibri"/>
          <w:sz w:val="22"/>
          <w:lang w:val="en-GB"/>
        </w:rPr>
      </w:pPr>
    </w:p>
    <w:p w14:paraId="6546F501"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Associated Traditional Knowledge </w:t>
      </w:r>
    </w:p>
    <w:p w14:paraId="0ACA3780" w14:textId="343F40A7"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Name(s) of the Genetic Resources (scientific, local) the Traditional Knowledge is associated to</w:t>
      </w:r>
    </w:p>
    <w:p w14:paraId="65B3E308" w14:textId="77777777" w:rsidR="004E6D4B"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If Genetic Resources are collected: </w:t>
      </w:r>
    </w:p>
    <w:p w14:paraId="30FC87B8" w14:textId="77777777" w:rsidR="004E6D4B" w:rsidRDefault="00F641D8" w:rsidP="004E6D4B">
      <w:pPr>
        <w:pStyle w:val="Listenabsatz"/>
        <w:numPr>
          <w:ilvl w:val="1"/>
          <w:numId w:val="37"/>
        </w:numPr>
        <w:spacing w:before="0" w:after="0" w:line="298" w:lineRule="atLeast"/>
        <w:rPr>
          <w:rFonts w:ascii="Calibri" w:hAnsi="Calibri" w:cs="Calibri"/>
          <w:sz w:val="22"/>
          <w:lang w:val="en-GB"/>
        </w:rPr>
      </w:pPr>
      <w:r w:rsidRPr="004E6D4B">
        <w:rPr>
          <w:rFonts w:ascii="Calibri" w:hAnsi="Calibri" w:cs="Calibri"/>
          <w:sz w:val="22"/>
          <w:lang w:val="en-GB"/>
        </w:rPr>
        <w:t>L</w:t>
      </w:r>
      <w:r w:rsidR="00D91C14" w:rsidRPr="004E6D4B">
        <w:rPr>
          <w:rFonts w:ascii="Calibri" w:hAnsi="Calibri" w:cs="Calibri"/>
          <w:sz w:val="22"/>
          <w:lang w:val="en-GB"/>
        </w:rPr>
        <w:t>ocation of collection</w:t>
      </w:r>
    </w:p>
    <w:p w14:paraId="71886EB6" w14:textId="237A96EB" w:rsidR="00F641D8" w:rsidRPr="004E6D4B" w:rsidRDefault="00F641D8" w:rsidP="004E6D4B">
      <w:pPr>
        <w:pStyle w:val="Listenabsatz"/>
        <w:numPr>
          <w:ilvl w:val="1"/>
          <w:numId w:val="37"/>
        </w:numPr>
        <w:spacing w:before="0" w:after="0" w:line="298" w:lineRule="atLeast"/>
        <w:rPr>
          <w:rFonts w:ascii="Calibri" w:hAnsi="Calibri" w:cs="Calibri"/>
          <w:sz w:val="22"/>
          <w:lang w:val="en-GB"/>
        </w:rPr>
      </w:pPr>
      <w:r w:rsidRPr="004E6D4B">
        <w:rPr>
          <w:rFonts w:ascii="Calibri" w:hAnsi="Calibri" w:cs="Calibri"/>
          <w:sz w:val="22"/>
          <w:lang w:val="en-GB"/>
        </w:rPr>
        <w:t>Q</w:t>
      </w:r>
      <w:r w:rsidR="00D91C14" w:rsidRPr="004E6D4B">
        <w:rPr>
          <w:rFonts w:ascii="Calibri" w:hAnsi="Calibri" w:cs="Calibri"/>
          <w:sz w:val="22"/>
          <w:lang w:val="en-GB"/>
        </w:rPr>
        <w:t>uantity to be collected</w:t>
      </w:r>
    </w:p>
    <w:p w14:paraId="36346777" w14:textId="77777777" w:rsidR="00F641D8"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U</w:t>
      </w:r>
      <w:r w:rsidR="00D91C14" w:rsidRPr="000D77AC">
        <w:rPr>
          <w:rFonts w:ascii="Calibri" w:hAnsi="Calibri" w:cs="Calibri"/>
          <w:sz w:val="22"/>
          <w:lang w:val="en-GB"/>
        </w:rPr>
        <w:t>tili</w:t>
      </w:r>
      <w:r w:rsidRPr="000D77AC">
        <w:rPr>
          <w:rFonts w:ascii="Calibri" w:hAnsi="Calibri" w:cs="Calibri"/>
          <w:sz w:val="22"/>
          <w:lang w:val="en-GB"/>
        </w:rPr>
        <w:t>s</w:t>
      </w:r>
      <w:r w:rsidR="00D91C14" w:rsidRPr="000D77AC">
        <w:rPr>
          <w:rFonts w:ascii="Calibri" w:hAnsi="Calibri" w:cs="Calibri"/>
          <w:sz w:val="22"/>
          <w:lang w:val="en-GB"/>
        </w:rPr>
        <w:t>ation made of resources</w:t>
      </w:r>
    </w:p>
    <w:p w14:paraId="3EB92695" w14:textId="77777777" w:rsidR="00F641D8"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A</w:t>
      </w:r>
      <w:r w:rsidR="00D91C14" w:rsidRPr="000D77AC">
        <w:rPr>
          <w:rFonts w:ascii="Calibri" w:hAnsi="Calibri" w:cs="Calibri"/>
          <w:sz w:val="22"/>
          <w:lang w:val="en-GB"/>
        </w:rPr>
        <w:t xml:space="preserve">re the resources exported or not? </w:t>
      </w:r>
    </w:p>
    <w:p w14:paraId="0B48086E" w14:textId="0700A4A6" w:rsidR="00F641D8"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U</w:t>
      </w:r>
      <w:r w:rsidR="00D91C14" w:rsidRPr="000D77AC">
        <w:rPr>
          <w:rFonts w:ascii="Calibri" w:hAnsi="Calibri" w:cs="Calibri"/>
          <w:sz w:val="22"/>
          <w:lang w:val="en-GB"/>
        </w:rPr>
        <w:t>tili</w:t>
      </w:r>
      <w:r w:rsidRPr="000D77AC">
        <w:rPr>
          <w:rFonts w:ascii="Calibri" w:hAnsi="Calibri" w:cs="Calibri"/>
          <w:sz w:val="22"/>
          <w:lang w:val="en-GB"/>
        </w:rPr>
        <w:t>s</w:t>
      </w:r>
      <w:r w:rsidR="00D91C14" w:rsidRPr="000D77AC">
        <w:rPr>
          <w:rFonts w:ascii="Calibri" w:hAnsi="Calibri" w:cs="Calibri"/>
          <w:sz w:val="22"/>
          <w:lang w:val="en-GB"/>
        </w:rPr>
        <w:t>ation of the resources after the conclusion of the project</w:t>
      </w:r>
    </w:p>
    <w:p w14:paraId="776E0B6D" w14:textId="77777777"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Associated Traditional Knowledge: Raw description of the knowledge to be collected </w:t>
      </w:r>
    </w:p>
    <w:p w14:paraId="1E5AA665" w14:textId="71F5A2A8"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Utili</w:t>
      </w:r>
      <w:r w:rsidR="00F641D8" w:rsidRPr="000D77AC">
        <w:rPr>
          <w:rFonts w:ascii="Calibri" w:hAnsi="Calibri" w:cs="Calibri"/>
          <w:sz w:val="22"/>
          <w:lang w:val="en-GB"/>
        </w:rPr>
        <w:t>s</w:t>
      </w:r>
      <w:r w:rsidRPr="000D77AC">
        <w:rPr>
          <w:rFonts w:ascii="Calibri" w:hAnsi="Calibri" w:cs="Calibri"/>
          <w:sz w:val="22"/>
          <w:lang w:val="en-GB"/>
        </w:rPr>
        <w:t xml:space="preserve">ation of knowledge: </w:t>
      </w:r>
    </w:p>
    <w:p w14:paraId="35E446CC" w14:textId="77777777" w:rsidR="00F641D8" w:rsidRPr="000D77AC" w:rsidRDefault="00D91C14"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Definition of knowledge that is confidential</w:t>
      </w:r>
    </w:p>
    <w:p w14:paraId="12625E04" w14:textId="39F9BA1C" w:rsidR="006B7FCC"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O</w:t>
      </w:r>
      <w:r w:rsidR="00D91C14" w:rsidRPr="000D77AC">
        <w:rPr>
          <w:rFonts w:ascii="Calibri" w:hAnsi="Calibri" w:cs="Calibri"/>
          <w:sz w:val="22"/>
          <w:lang w:val="en-GB"/>
        </w:rPr>
        <w:t>r statement of procedure to define confidential knowledge once the results are produced</w:t>
      </w:r>
    </w:p>
    <w:p w14:paraId="482B3EFD" w14:textId="77777777" w:rsidR="00D91C14" w:rsidRPr="000D77AC" w:rsidRDefault="00D91C14" w:rsidP="000D77AC">
      <w:pPr>
        <w:jc w:val="both"/>
        <w:rPr>
          <w:rFonts w:ascii="Calibri" w:hAnsi="Calibri" w:cs="Calibri"/>
          <w:sz w:val="22"/>
          <w:lang w:val="en-GB"/>
        </w:rPr>
      </w:pPr>
    </w:p>
    <w:p w14:paraId="02F2DB42"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Research </w:t>
      </w:r>
    </w:p>
    <w:p w14:paraId="0E989655" w14:textId="77777777"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Description of research method (</w:t>
      </w:r>
      <w:r w:rsidR="00F641D8" w:rsidRPr="000D77AC">
        <w:rPr>
          <w:rFonts w:ascii="Calibri" w:hAnsi="Calibri" w:cs="Calibri"/>
          <w:sz w:val="22"/>
          <w:lang w:val="en-GB"/>
        </w:rPr>
        <w:t>o</w:t>
      </w:r>
      <w:r w:rsidRPr="000D77AC">
        <w:rPr>
          <w:rFonts w:ascii="Calibri" w:hAnsi="Calibri" w:cs="Calibri"/>
          <w:sz w:val="22"/>
          <w:lang w:val="en-GB"/>
        </w:rPr>
        <w:t>bservation, participation, interviews)</w:t>
      </w:r>
    </w:p>
    <w:p w14:paraId="0D8D5352" w14:textId="77777777" w:rsidR="00F641D8"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lastRenderedPageBreak/>
        <w:t>D</w:t>
      </w:r>
      <w:r w:rsidR="00D91C14" w:rsidRPr="000D77AC">
        <w:rPr>
          <w:rFonts w:ascii="Calibri" w:hAnsi="Calibri" w:cs="Calibri"/>
          <w:sz w:val="22"/>
          <w:lang w:val="en-GB"/>
        </w:rPr>
        <w:t>efinition of persons that can/cannot participate in the research</w:t>
      </w:r>
    </w:p>
    <w:p w14:paraId="4EFFF778" w14:textId="3A87F9F7" w:rsidR="00F641D8" w:rsidRPr="000D77AC" w:rsidRDefault="00D91C14"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Analysis of data and publication</w:t>
      </w:r>
    </w:p>
    <w:p w14:paraId="592FF1C7" w14:textId="77777777" w:rsidR="00F641D8" w:rsidRPr="000D77AC" w:rsidRDefault="00D91C14"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 xml:space="preserve">Results of research: </w:t>
      </w:r>
    </w:p>
    <w:p w14:paraId="76AFEFDB" w14:textId="77777777" w:rsidR="00F641D8" w:rsidRPr="000D77AC" w:rsidRDefault="00D91C14"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For researcher</w:t>
      </w:r>
    </w:p>
    <w:p w14:paraId="523A2462" w14:textId="51F6733E" w:rsidR="00F641D8" w:rsidRPr="000D77AC" w:rsidRDefault="00F641D8" w:rsidP="004E6D4B">
      <w:pPr>
        <w:pStyle w:val="Listenabsatz"/>
        <w:numPr>
          <w:ilvl w:val="1"/>
          <w:numId w:val="37"/>
        </w:numPr>
        <w:spacing w:before="0" w:after="0" w:line="298" w:lineRule="atLeast"/>
        <w:rPr>
          <w:rFonts w:ascii="Calibri" w:hAnsi="Calibri" w:cs="Calibri"/>
          <w:sz w:val="22"/>
          <w:lang w:val="en-GB"/>
        </w:rPr>
      </w:pPr>
      <w:r w:rsidRPr="000D77AC">
        <w:rPr>
          <w:rFonts w:ascii="Calibri" w:hAnsi="Calibri" w:cs="Calibri"/>
          <w:sz w:val="22"/>
          <w:lang w:val="en-GB"/>
        </w:rPr>
        <w:t>F</w:t>
      </w:r>
      <w:r w:rsidR="00D91C14" w:rsidRPr="000D77AC">
        <w:rPr>
          <w:rFonts w:ascii="Calibri" w:hAnsi="Calibri" w:cs="Calibri"/>
          <w:sz w:val="22"/>
          <w:lang w:val="en-GB"/>
        </w:rPr>
        <w:t>or the community</w:t>
      </w:r>
    </w:p>
    <w:p w14:paraId="6477D528" w14:textId="77777777" w:rsidR="00F641D8" w:rsidRPr="000D77AC" w:rsidRDefault="00F641D8" w:rsidP="000D77AC">
      <w:pPr>
        <w:jc w:val="both"/>
        <w:rPr>
          <w:rFonts w:ascii="Calibri" w:hAnsi="Calibri" w:cs="Calibri"/>
          <w:sz w:val="22"/>
          <w:lang w:val="en-GB"/>
        </w:rPr>
      </w:pPr>
    </w:p>
    <w:p w14:paraId="0793670D"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Benefits to be shared </w:t>
      </w:r>
    </w:p>
    <w:p w14:paraId="2A9BD37C" w14:textId="77777777" w:rsidR="00F641D8" w:rsidRPr="000D77AC" w:rsidRDefault="00D91C14" w:rsidP="000D77AC">
      <w:pPr>
        <w:jc w:val="both"/>
        <w:rPr>
          <w:rFonts w:ascii="Calibri" w:hAnsi="Calibri" w:cs="Calibri"/>
          <w:sz w:val="22"/>
          <w:lang w:val="en-GB"/>
        </w:rPr>
      </w:pPr>
      <w:r w:rsidRPr="000D77AC">
        <w:rPr>
          <w:rFonts w:ascii="Calibri" w:hAnsi="Calibri" w:cs="Calibri"/>
          <w:sz w:val="22"/>
          <w:lang w:val="en-GB"/>
        </w:rPr>
        <w:t xml:space="preserve">For instance: </w:t>
      </w:r>
    </w:p>
    <w:p w14:paraId="7F84A099" w14:textId="77777777"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I</w:t>
      </w:r>
      <w:r w:rsidR="00D91C14" w:rsidRPr="000D77AC">
        <w:rPr>
          <w:rFonts w:ascii="Calibri" w:hAnsi="Calibri" w:cs="Calibri"/>
          <w:sz w:val="22"/>
          <w:lang w:val="en-GB"/>
        </w:rPr>
        <w:t>nformation about results of the research in adapted form</w:t>
      </w:r>
      <w:r w:rsidRPr="000D77AC">
        <w:rPr>
          <w:rFonts w:ascii="Calibri" w:hAnsi="Calibri" w:cs="Calibri"/>
          <w:sz w:val="22"/>
          <w:lang w:val="en-GB"/>
        </w:rPr>
        <w:t>, l</w:t>
      </w:r>
      <w:r w:rsidR="00D91C14" w:rsidRPr="000D77AC">
        <w:rPr>
          <w:rFonts w:ascii="Calibri" w:hAnsi="Calibri" w:cs="Calibri"/>
          <w:sz w:val="22"/>
          <w:lang w:val="en-GB"/>
        </w:rPr>
        <w:t>anguage and means</w:t>
      </w:r>
    </w:p>
    <w:p w14:paraId="66206806" w14:textId="77777777"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D</w:t>
      </w:r>
      <w:r w:rsidR="00D91C14" w:rsidRPr="000D77AC">
        <w:rPr>
          <w:rFonts w:ascii="Calibri" w:hAnsi="Calibri" w:cs="Calibri"/>
          <w:sz w:val="22"/>
          <w:lang w:val="en-GB"/>
        </w:rPr>
        <w:t>ocumentation of the traditional knowledge for the community</w:t>
      </w:r>
    </w:p>
    <w:p w14:paraId="215A907C" w14:textId="77777777"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C</w:t>
      </w:r>
      <w:r w:rsidR="00D91C14" w:rsidRPr="000D77AC">
        <w:rPr>
          <w:rFonts w:ascii="Calibri" w:hAnsi="Calibri" w:cs="Calibri"/>
          <w:sz w:val="22"/>
          <w:lang w:val="en-GB"/>
        </w:rPr>
        <w:t>apacity-building</w:t>
      </w:r>
    </w:p>
    <w:p w14:paraId="5137995F" w14:textId="77777777" w:rsidR="00F641D8"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E</w:t>
      </w:r>
      <w:r w:rsidR="00D91C14" w:rsidRPr="000D77AC">
        <w:rPr>
          <w:rFonts w:ascii="Calibri" w:hAnsi="Calibri" w:cs="Calibri"/>
          <w:sz w:val="22"/>
          <w:lang w:val="en-GB"/>
        </w:rPr>
        <w:t>ngaging members of the community as guides, helpers in field-studies</w:t>
      </w:r>
    </w:p>
    <w:p w14:paraId="5C23F4FE" w14:textId="1423A1C4" w:rsidR="00D91C14" w:rsidRPr="000D77AC" w:rsidRDefault="00F641D8" w:rsidP="004E6D4B">
      <w:pPr>
        <w:pStyle w:val="Listenabsatz"/>
        <w:numPr>
          <w:ilvl w:val="0"/>
          <w:numId w:val="37"/>
        </w:numPr>
        <w:spacing w:before="0" w:after="0" w:line="298" w:lineRule="atLeast"/>
        <w:ind w:left="714" w:hanging="357"/>
        <w:rPr>
          <w:rFonts w:ascii="Calibri" w:hAnsi="Calibri" w:cs="Calibri"/>
          <w:sz w:val="22"/>
          <w:lang w:val="en-GB"/>
        </w:rPr>
      </w:pPr>
      <w:r w:rsidRPr="000D77AC">
        <w:rPr>
          <w:rFonts w:ascii="Calibri" w:hAnsi="Calibri" w:cs="Calibri"/>
          <w:sz w:val="22"/>
          <w:lang w:val="en-GB"/>
        </w:rPr>
        <w:t>T</w:t>
      </w:r>
      <w:r w:rsidR="00D91C14" w:rsidRPr="000D77AC">
        <w:rPr>
          <w:rFonts w:ascii="Calibri" w:hAnsi="Calibri" w:cs="Calibri"/>
          <w:sz w:val="22"/>
          <w:lang w:val="en-GB"/>
        </w:rPr>
        <w:t>eaching of young people to awaken interest for associated traditional knowledge</w:t>
      </w:r>
    </w:p>
    <w:sectPr w:rsidR="00D91C14" w:rsidRPr="000D77AC" w:rsidSect="0086453C">
      <w:headerReference w:type="default" r:id="rId17"/>
      <w:footerReference w:type="default" r:id="rId18"/>
      <w:headerReference w:type="first" r:id="rId19"/>
      <w:footerReference w:type="first" r:id="rId20"/>
      <w:pgSz w:w="11906" w:h="16838" w:code="9"/>
      <w:pgMar w:top="1213" w:right="680" w:bottom="1474" w:left="1701" w:header="369" w:footer="539"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Brodersen, Hannah (RESEARCH)" w:date="2025-04-10T08:39:00Z" w:initials="KB">
    <w:p w14:paraId="0A2ED62E" w14:textId="77777777" w:rsidR="006B7FCC" w:rsidRDefault="00A37AB3" w:rsidP="006B7FCC">
      <w:pPr>
        <w:pStyle w:val="Kommentartext"/>
      </w:pPr>
      <w:r>
        <w:rPr>
          <w:rStyle w:val="Kommentarzeichen"/>
        </w:rPr>
        <w:annotationRef/>
      </w:r>
      <w:r w:rsidR="006B7FCC">
        <w:rPr>
          <w:color w:val="000000"/>
          <w:lang w:val="de-CH"/>
        </w:rPr>
        <w:t>Reference to annexes - überprüfen</w:t>
      </w:r>
    </w:p>
    <w:p w14:paraId="41DB65B2" w14:textId="77777777" w:rsidR="006B7FCC" w:rsidRDefault="006B7FCC" w:rsidP="006B7FCC">
      <w:pPr>
        <w:pStyle w:val="Kommentartext"/>
      </w:pPr>
      <w:r>
        <w:rPr>
          <w:color w:val="000000"/>
          <w:lang w:val="de-CH"/>
        </w:rPr>
        <w:t>„Clause“ = Article</w:t>
      </w:r>
    </w:p>
    <w:p w14:paraId="18D94657" w14:textId="77777777" w:rsidR="006B7FCC" w:rsidRDefault="006B7FCC" w:rsidP="006B7FCC">
      <w:pPr>
        <w:pStyle w:val="Kommentartext"/>
      </w:pPr>
      <w:r>
        <w:rPr>
          <w:color w:val="000000"/>
          <w:lang w:val="de-CH"/>
        </w:rPr>
        <w:t>Auflistungen</w:t>
      </w:r>
    </w:p>
    <w:p w14:paraId="2C55AE1B" w14:textId="77777777" w:rsidR="006B7FCC" w:rsidRDefault="006B7FCC" w:rsidP="006B7FCC">
      <w:pPr>
        <w:pStyle w:val="Kommentartext"/>
      </w:pPr>
      <w:r>
        <w:rPr>
          <w:color w:val="000000"/>
          <w:lang w:val="de-CH"/>
        </w:rPr>
        <w:t>Alles kursiv</w:t>
      </w:r>
    </w:p>
  </w:comment>
  <w:comment w:id="1" w:author="Brodersen, Hannah (RESEARCH)" w:date="2025-04-09T17:19:00Z" w:initials="KB">
    <w:p w14:paraId="1A1AB582" w14:textId="77777777" w:rsidR="00E8625C" w:rsidRDefault="00DA33A1" w:rsidP="00E8625C">
      <w:pPr>
        <w:pStyle w:val="Kommentartext"/>
      </w:pPr>
      <w:r>
        <w:rPr>
          <w:rStyle w:val="Kommentarzeichen"/>
        </w:rPr>
        <w:annotationRef/>
      </w:r>
      <w:r w:rsidR="00E8625C">
        <w:rPr>
          <w:color w:val="000000"/>
        </w:rPr>
        <w:t>The Agreement has been drafted as a basis for negotiations with the competent authority that is designated by the domestic ABS regulation (“provider”) as the party to the Agreement. It is responsible for fulfilling the obligations under Article 11 of this Agreement. The Agreement could also be applied in negotiations with competent institutions of delegated entities such as e.g. federal or decentralised governments. Selected elements may also be used for ancillary agreements with holders of Associated Traditional Knowledge and/or private owners of Genetic Resources.</w:t>
      </w:r>
    </w:p>
  </w:comment>
  <w:comment w:id="2" w:author="Brodersen, Hannah (RESEARCH)" w:date="2025-04-09T17:20:00Z" w:initials="KB">
    <w:p w14:paraId="1C5418D4" w14:textId="6B0ABAA3" w:rsidR="00DA33A1" w:rsidRDefault="00DA33A1" w:rsidP="00DA33A1">
      <w:pPr>
        <w:pStyle w:val="Kommentartext"/>
      </w:pPr>
      <w:r>
        <w:rPr>
          <w:rStyle w:val="Kommentarzeichen"/>
        </w:rPr>
        <w:annotationRef/>
      </w:r>
      <w:r>
        <w:t xml:space="preserve">The User can only be a research institution; an individual researcher may act on behalf of it. </w:t>
      </w:r>
    </w:p>
  </w:comment>
  <w:comment w:id="3" w:author="Brodersen, Hannah (RESEARCH)" w:date="2025-04-10T17:02:00Z" w:initials="KB">
    <w:p w14:paraId="15A6F90D" w14:textId="77777777" w:rsidR="00E8625C" w:rsidRDefault="00E8625C" w:rsidP="00E8625C">
      <w:pPr>
        <w:pStyle w:val="Kommentartext"/>
      </w:pPr>
      <w:r>
        <w:rPr>
          <w:rStyle w:val="Kommentarzeichen"/>
        </w:rPr>
        <w:annotationRef/>
      </w:r>
      <w:r>
        <w:rPr>
          <w:lang w:val="de-CH"/>
        </w:rPr>
        <w:t>Defined terms appear in capital letters in this Agreement.</w:t>
      </w:r>
    </w:p>
  </w:comment>
  <w:comment w:id="4" w:author="Brodersen, Hannah (RESEARCH)" w:date="2025-04-09T17:39:00Z" w:initials="KB">
    <w:p w14:paraId="44946F31" w14:textId="31688186" w:rsidR="009D5632" w:rsidRDefault="009D5632" w:rsidP="009D5632">
      <w:pPr>
        <w:pStyle w:val="Kommentartext"/>
      </w:pPr>
      <w:r>
        <w:rPr>
          <w:rStyle w:val="Kommentarzeichen"/>
        </w:rPr>
        <w:annotationRef/>
      </w:r>
      <w:r>
        <w:t xml:space="preserve">Option 1.3.1 is identical to Article 2(e) of the Nagoya Protocol. It is the option that should in principle be used. </w:t>
      </w:r>
    </w:p>
  </w:comment>
  <w:comment w:id="5" w:author="Brodersen, Hannah (RESEARCH)" w:date="2025-04-09T17:40:00Z" w:initials="KB">
    <w:p w14:paraId="2BBE4030" w14:textId="77777777" w:rsidR="009D5632" w:rsidRDefault="009D5632" w:rsidP="009D5632">
      <w:pPr>
        <w:pStyle w:val="Kommentartext"/>
      </w:pPr>
      <w:r>
        <w:rPr>
          <w:rStyle w:val="Kommentarzeichen"/>
        </w:rPr>
        <w:annotationRef/>
      </w:r>
      <w:r>
        <w:t xml:space="preserve">In the second option, the derivative (and potential rights associated) is linked to the accessed genetic resource. </w:t>
      </w:r>
    </w:p>
  </w:comment>
  <w:comment w:id="6" w:author="Brodersen, Hannah (RESEARCH)" w:date="2025-04-09T17:40:00Z" w:initials="KB">
    <w:p w14:paraId="018804CF" w14:textId="77777777" w:rsidR="00C62446" w:rsidRDefault="009D5632" w:rsidP="00C62446">
      <w:pPr>
        <w:pStyle w:val="Kommentartext"/>
      </w:pPr>
      <w:r>
        <w:rPr>
          <w:rStyle w:val="Kommentarzeichen"/>
        </w:rPr>
        <w:annotationRef/>
      </w:r>
      <w:r w:rsidR="00C62446">
        <w:rPr>
          <w:color w:val="000000"/>
        </w:rPr>
        <w:t xml:space="preserve">The third option is much broader, including a biochemical compound even if separated from the Genetic Resources. This means that also utilisation (i.e. research and development) conducted on the biochemical compound that have been accessed in extracted form in the country of origin/from the producers, fall under the Agreement. </w:t>
      </w:r>
    </w:p>
  </w:comment>
  <w:comment w:id="7" w:author="Brodersen, Hannah (RESEARCH)" w:date="2025-04-09T17:54:00Z" w:initials="KB">
    <w:p w14:paraId="761549B1" w14:textId="77777777" w:rsidR="00C62446" w:rsidRDefault="00C12960" w:rsidP="00C62446">
      <w:pPr>
        <w:pStyle w:val="Kommentartext"/>
      </w:pPr>
      <w:r>
        <w:rPr>
          <w:rStyle w:val="Kommentarzeichen"/>
        </w:rPr>
        <w:annotationRef/>
      </w:r>
      <w:r w:rsidR="00C62446">
        <w:rPr>
          <w:color w:val="000000"/>
        </w:rPr>
        <w:t xml:space="preserve">This clause contains activities that might be important for a later commercialisation, but are not yet a commercialisation in themselves. They are included because such actions by the User – if not properly agreed upon – may generate mistrust and misunderstandings (see comments to Article 7). </w:t>
      </w:r>
    </w:p>
  </w:comment>
  <w:comment w:id="8" w:author="Brodersen, Hannah (RESEARCH)" w:date="2025-04-09T17:54:00Z" w:initials="KB">
    <w:p w14:paraId="0088F8D3" w14:textId="77777777" w:rsidR="00C62446" w:rsidRDefault="00323D57" w:rsidP="00C62446">
      <w:pPr>
        <w:pStyle w:val="Kommentartext"/>
      </w:pPr>
      <w:r>
        <w:rPr>
          <w:rStyle w:val="Kommentarzeichen"/>
        </w:rPr>
        <w:annotationRef/>
      </w:r>
      <w:r w:rsidR="00C62446">
        <w:rPr>
          <w:color w:val="000000"/>
        </w:rPr>
        <w:t xml:space="preserve">The Prior Informed Consent may consist in a research permit, if so declared by the Provider. </w:t>
      </w:r>
    </w:p>
  </w:comment>
  <w:comment w:id="9" w:author="Brodersen, Hannah (RESEARCH)" w:date="2025-04-09T17:56:00Z" w:initials="KB">
    <w:p w14:paraId="0CC7401B" w14:textId="77777777" w:rsidR="00C62446" w:rsidRDefault="00323D57" w:rsidP="00C62446">
      <w:pPr>
        <w:pStyle w:val="Kommentartext"/>
      </w:pPr>
      <w:r>
        <w:rPr>
          <w:rStyle w:val="Kommentarzeichen"/>
        </w:rPr>
        <w:annotationRef/>
      </w:r>
      <w:r w:rsidR="00C62446">
        <w:rPr>
          <w:color w:val="000000"/>
        </w:rPr>
        <w:t xml:space="preserve">The Mutually Agreed Terms may be contained in one document, or in a main document and ancillary agreements with specific stakeholder groups, such as holders of Associated Traditional Knowledge or private owners of Genetic Resources.  </w:t>
      </w:r>
    </w:p>
  </w:comment>
  <w:comment w:id="10" w:author="Brodersen, Hannah (RESEARCH)" w:date="2025-04-09T17:58:00Z" w:initials="KB">
    <w:p w14:paraId="30D4BD92" w14:textId="2590875B" w:rsidR="00323D57" w:rsidRDefault="00323D57" w:rsidP="00323D57">
      <w:pPr>
        <w:pStyle w:val="Kommentartext"/>
      </w:pPr>
      <w:r>
        <w:rPr>
          <w:rStyle w:val="Kommentarzeichen"/>
        </w:rPr>
        <w:annotationRef/>
      </w:r>
      <w:r>
        <w:t>Definition by the Intergovernmental Com</w:t>
      </w:r>
      <w:r>
        <w:t>mittee on Intellectual Property and Genetic Resources, Traditional Knowledge and Folk</w:t>
      </w:r>
      <w:r>
        <w:t xml:space="preserve">lore (IGC) WIPO.     </w:t>
      </w:r>
    </w:p>
  </w:comment>
  <w:comment w:id="11" w:author="Brodersen, Hannah (RESEARCH)" w:date="2025-04-09T17:58:00Z" w:initials="KB">
    <w:p w14:paraId="09DFD8B0" w14:textId="77777777" w:rsidR="004E0B6F" w:rsidRDefault="00323D57" w:rsidP="004E0B6F">
      <w:pPr>
        <w:pStyle w:val="Kommentartext"/>
      </w:pPr>
      <w:r>
        <w:rPr>
          <w:rStyle w:val="Kommentarzeichen"/>
        </w:rPr>
        <w:annotationRef/>
      </w:r>
      <w:r w:rsidR="004E0B6F">
        <w:rPr>
          <w:color w:val="000000"/>
        </w:rPr>
        <w:t>The provider country may have its own, specific definition of the term.</w:t>
      </w:r>
    </w:p>
  </w:comment>
  <w:comment w:id="12" w:author="Brodersen, Hannah (RESEARCH)" w:date="2025-04-09T18:00:00Z" w:initials="KB">
    <w:p w14:paraId="5A3868BF" w14:textId="77777777" w:rsidR="004E0B6F" w:rsidRDefault="00323D57" w:rsidP="004E0B6F">
      <w:pPr>
        <w:pStyle w:val="Kommentartext"/>
      </w:pPr>
      <w:r>
        <w:rPr>
          <w:rStyle w:val="Kommentarzeichen"/>
        </w:rPr>
        <w:annotationRef/>
      </w:r>
      <w:r w:rsidR="004E0B6F">
        <w:rPr>
          <w:color w:val="000000"/>
        </w:rPr>
        <w:t xml:space="preserve">Article 15.5 of the Convention on Biodiversity and Article 6.1 of the Nagoya Protocol state that access to the genetic resource shall be subject to prior informed consent of the Party providing access. Note that Parties are free to waive the requirement of their prior informed consent for accessing the genetic resources. In these cases there are no ABS requirements but there might be other conditions for access. </w:t>
      </w:r>
    </w:p>
  </w:comment>
  <w:comment w:id="13" w:author="Brodersen, Hannah (RESEARCH)" w:date="2025-04-09T18:03:00Z" w:initials="KB">
    <w:p w14:paraId="35BEAF9C" w14:textId="77777777" w:rsidR="004E0B6F" w:rsidRDefault="00323D57" w:rsidP="004E0B6F">
      <w:pPr>
        <w:pStyle w:val="Kommentartext"/>
      </w:pPr>
      <w:r>
        <w:rPr>
          <w:rStyle w:val="Kommentarzeichen"/>
        </w:rPr>
        <w:annotationRef/>
      </w:r>
      <w:r w:rsidR="004E0B6F">
        <w:rPr>
          <w:color w:val="000000"/>
        </w:rPr>
        <w:t xml:space="preserve">The first option applies to cases where access to genetic resources is subject to a formal Prior Informed Consent by the Provider, based on the submitted research project. The project should contain information on resources to be accessed, planned utilisation, prospective or intended benefits to be shared. </w:t>
      </w:r>
    </w:p>
    <w:p w14:paraId="6F63BF1F" w14:textId="77777777" w:rsidR="004E0B6F" w:rsidRDefault="004E0B6F" w:rsidP="004E0B6F">
      <w:pPr>
        <w:pStyle w:val="Kommentartext"/>
      </w:pPr>
    </w:p>
    <w:p w14:paraId="55A805A9" w14:textId="77777777" w:rsidR="004E0B6F" w:rsidRDefault="004E0B6F" w:rsidP="004E0B6F">
      <w:pPr>
        <w:pStyle w:val="Kommentartext"/>
      </w:pPr>
      <w:r>
        <w:rPr>
          <w:color w:val="000000"/>
        </w:rPr>
        <w:t xml:space="preserve">Prior informed consent can also consist in a research permit, if so intended by the Provider. </w:t>
      </w:r>
    </w:p>
  </w:comment>
  <w:comment w:id="14" w:author="Brodersen, Hannah (RESEARCH)" w:date="2025-04-09T18:04:00Z" w:initials="KB">
    <w:p w14:paraId="12CE5A1D" w14:textId="77777777" w:rsidR="004E0B6F" w:rsidRDefault="00323D57" w:rsidP="004E0B6F">
      <w:pPr>
        <w:pStyle w:val="Kommentartext"/>
      </w:pPr>
      <w:r>
        <w:rPr>
          <w:rStyle w:val="Kommentarzeichen"/>
        </w:rPr>
        <w:annotationRef/>
      </w:r>
      <w:r w:rsidR="004E0B6F">
        <w:rPr>
          <w:color w:val="000000"/>
        </w:rPr>
        <w:t xml:space="preserve">This option applies to cases where the Provider determined that the Prior Informed Consent is included in the Mutually Agreed Terms. </w:t>
      </w:r>
    </w:p>
  </w:comment>
  <w:comment w:id="15" w:author="Brodersen, Hannah (RESEARCH)" w:date="2025-04-09T18:09:00Z" w:initials="KB">
    <w:p w14:paraId="3523144B" w14:textId="26F08EAB" w:rsidR="00A2463C" w:rsidRDefault="00A2463C" w:rsidP="00A2463C">
      <w:pPr>
        <w:pStyle w:val="Kommentartext"/>
      </w:pPr>
      <w:r>
        <w:rPr>
          <w:rStyle w:val="Kommentarzeichen"/>
        </w:rPr>
        <w:annotationRef/>
      </w:r>
      <w:r>
        <w:rPr>
          <w:color w:val="000000"/>
        </w:rPr>
        <w:t>Here, the Parties may list names of species or strains of the material to be accessed or any other attributes that may help to define the genetic resources.</w:t>
      </w:r>
    </w:p>
  </w:comment>
  <w:comment w:id="16" w:author="Brodersen, Hannah (RESEARCH)" w:date="2025-04-09T18:10:00Z" w:initials="KB">
    <w:p w14:paraId="53DF41EB" w14:textId="77777777" w:rsidR="00A2463C" w:rsidRDefault="00A2463C" w:rsidP="00A2463C">
      <w:pPr>
        <w:pStyle w:val="Kommentartext"/>
      </w:pPr>
      <w:r>
        <w:rPr>
          <w:rStyle w:val="Kommentarzeichen"/>
        </w:rPr>
        <w:annotationRef/>
      </w:r>
      <w:r>
        <w:t>The list may include identified and uniden</w:t>
      </w:r>
      <w:r>
        <w:t>tified species. If there are unidentified spe</w:t>
      </w:r>
      <w:r>
        <w:t xml:space="preserve">cies/strains in the submitted list, option 3.3 may apply, too. </w:t>
      </w:r>
    </w:p>
  </w:comment>
  <w:comment w:id="17" w:author="Brodersen, Hannah (RESEARCH)" w:date="2025-04-09T18:15:00Z" w:initials="KB">
    <w:p w14:paraId="0A856AA2" w14:textId="77777777" w:rsidR="00CC59E5" w:rsidRDefault="00A2463C" w:rsidP="00CC59E5">
      <w:pPr>
        <w:pStyle w:val="Kommentartext"/>
      </w:pPr>
      <w:r>
        <w:rPr>
          <w:rStyle w:val="Kommentarzeichen"/>
        </w:rPr>
        <w:annotationRef/>
      </w:r>
      <w:r w:rsidR="00CC59E5">
        <w:rPr>
          <w:color w:val="000000"/>
        </w:rPr>
        <w:t xml:space="preserve">Option 5.2 answers the need of researchers to being able to patent the results of research without delay. In the case of a later commercialisation, Article 6, either option 6.1 or 6.2 are applicable, as decided upon by the parties. </w:t>
      </w:r>
    </w:p>
  </w:comment>
  <w:comment w:id="18" w:author="Brodersen, Hannah (RESEARCH)" w:date="2025-04-09T18:16:00Z" w:initials="KB">
    <w:p w14:paraId="5A58927F" w14:textId="77777777" w:rsidR="00CC59E5" w:rsidRDefault="00A2463C" w:rsidP="00CC59E5">
      <w:pPr>
        <w:pStyle w:val="Kommentartext"/>
      </w:pPr>
      <w:r>
        <w:rPr>
          <w:rStyle w:val="Kommentarzeichen"/>
        </w:rPr>
        <w:annotationRef/>
      </w:r>
      <w:r w:rsidR="00CC59E5">
        <w:rPr>
          <w:color w:val="000000"/>
        </w:rPr>
        <w:t xml:space="preserve">Option 6.2 is in favor of commercialisation; its rationale is to facilitate the generation of economic benefits and their sharing with the Provider of the Genetic Resources. </w:t>
      </w:r>
    </w:p>
  </w:comment>
  <w:comment w:id="19" w:author="Brodersen, Hannah (RESEARCH)" w:date="2025-04-09T18:18:00Z" w:initials="KB">
    <w:p w14:paraId="03A6AA94" w14:textId="5865B316" w:rsidR="003A76DE" w:rsidRDefault="003A76DE" w:rsidP="003A76DE">
      <w:pPr>
        <w:pStyle w:val="Kommentartext"/>
      </w:pPr>
      <w:r>
        <w:rPr>
          <w:rStyle w:val="Kommentarzeichen"/>
        </w:rPr>
        <w:annotationRef/>
      </w:r>
      <w:r>
        <w:t>The rationale of this clause is that patenting of the research results does not mean that these can/will be used in a commercial con</w:t>
      </w:r>
      <w:r>
        <w:t>text. This is why patenting and commerciali</w:t>
      </w:r>
      <w:r>
        <w:t xml:space="preserve">zation are treated as two different issues. The options answer to different interests and needs of Providers and Users respectively. </w:t>
      </w:r>
    </w:p>
  </w:comment>
  <w:comment w:id="20" w:author="Brodersen, Hannah (RESEARCH)" w:date="2025-04-09T18:20:00Z" w:initials="KB">
    <w:p w14:paraId="6BAF1CAF" w14:textId="77777777" w:rsidR="003A76DE" w:rsidRDefault="003A76DE" w:rsidP="003A76DE">
      <w:pPr>
        <w:pStyle w:val="Kommentartext"/>
      </w:pPr>
      <w:r>
        <w:rPr>
          <w:rStyle w:val="Kommentarzeichen"/>
        </w:rPr>
        <w:annotationRef/>
      </w:r>
      <w:r>
        <w:t>Option 7.2 takes into account that – given the frequently competitive situation in research – a patent needs to be applied for as promptly as possible. The interest of the Provider can be protected by choosing option 1 in clause 6, asking for new PIC in the case of commercialisation.</w:t>
      </w:r>
    </w:p>
  </w:comment>
  <w:comment w:id="21" w:author="Brodersen, Hannah (RESEARCH)" w:date="2025-04-09T18:20:00Z" w:initials="KB">
    <w:p w14:paraId="0368E8C5" w14:textId="77777777" w:rsidR="003A76DE" w:rsidRDefault="003A76DE" w:rsidP="003A76DE">
      <w:pPr>
        <w:pStyle w:val="Kommentartext"/>
      </w:pPr>
      <w:r>
        <w:rPr>
          <w:rStyle w:val="Kommentarzeichen"/>
        </w:rPr>
        <w:annotationRef/>
      </w:r>
      <w:r>
        <w:t>The additional Mutually Agreed Terms deter</w:t>
      </w:r>
      <w:r>
        <w:t xml:space="preserve">mine inventorship and ownership taking into account the role and contributions of the persons involved in the development of the invention as well as the contribution of the Genetic Resources. Ownership shall reflect inventorship. In the case of a jointly owned invention between the Provider and the User, the invention agreement provides for fair and equitable sharing of patent costs, income, and invention management responsibilities. </w:t>
      </w:r>
    </w:p>
  </w:comment>
  <w:comment w:id="22" w:author="Brodersen, Hannah (RESEARCH)" w:date="2025-04-10T17:28:00Z" w:initials="KB">
    <w:p w14:paraId="0794E79F" w14:textId="77777777" w:rsidR="00CC59E5" w:rsidRDefault="00CC59E5" w:rsidP="00CC59E5">
      <w:pPr>
        <w:pStyle w:val="Kommentartext"/>
      </w:pPr>
      <w:r>
        <w:rPr>
          <w:rStyle w:val="Kommentarzeichen"/>
        </w:rPr>
        <w:annotationRef/>
      </w:r>
      <w:r>
        <w:rPr>
          <w:lang w:val="de-CH"/>
        </w:rPr>
        <w:t>Option 1</w:t>
      </w:r>
    </w:p>
  </w:comment>
  <w:comment w:id="23" w:author="Brodersen, Hannah (RESEARCH)" w:date="2025-04-09T18:20:00Z" w:initials="KB">
    <w:p w14:paraId="13518597" w14:textId="77777777" w:rsidR="00CC59E5" w:rsidRDefault="003A76DE" w:rsidP="00CC59E5">
      <w:pPr>
        <w:pStyle w:val="Kommentartext"/>
      </w:pPr>
      <w:r>
        <w:rPr>
          <w:rStyle w:val="Kommentarzeichen"/>
        </w:rPr>
        <w:annotationRef/>
      </w:r>
      <w:r w:rsidR="00CC59E5">
        <w:rPr>
          <w:color w:val="000000"/>
        </w:rPr>
        <w:t xml:space="preserve">This Option answers to the situation that the User is not interested in obtaining an Intellectual Property Right, but the Provider is. In this case, the User – as the innovator – has to apply for the patent, the Provider not being entitled to do so. Details are to be regulated in an ancillary agreement regulating in particular the patent office for the application, distribution of costs for the application, ownership of the intellectual property rights, invention management responsibilities, and the distribution of potential benefits. </w:t>
      </w:r>
    </w:p>
  </w:comment>
  <w:comment w:id="24" w:author="Brodersen, Hannah (RESEARCH)" w:date="2025-04-09T18:21:00Z" w:initials="KB">
    <w:p w14:paraId="550321A8" w14:textId="10165372" w:rsidR="003A76DE" w:rsidRDefault="003A76DE" w:rsidP="003A76DE">
      <w:pPr>
        <w:pStyle w:val="Kommentartext"/>
      </w:pPr>
      <w:r>
        <w:rPr>
          <w:rStyle w:val="Kommentarzeichen"/>
        </w:rPr>
        <w:annotationRef/>
      </w:r>
      <w:r>
        <w:t xml:space="preserve">It is important that the User passes on the terms of this Agreement to Third Parties in order to avoid uncontrolled flow of genetic resources. If institutions or persons are appointed for specific analytical and technical auxiliary work, the conditions of this Agreement must be included in the contract regulating the cooperation </w:t>
      </w:r>
    </w:p>
  </w:comment>
  <w:comment w:id="25" w:author="Brodersen, Hannah (RESEARCH)" w:date="2025-04-09T18:24:00Z" w:initials="KB">
    <w:p w14:paraId="37CD98E1" w14:textId="77777777" w:rsidR="003A76DE" w:rsidRDefault="003A76DE" w:rsidP="003A76DE">
      <w:pPr>
        <w:pStyle w:val="Kommentartext"/>
      </w:pPr>
      <w:r>
        <w:rPr>
          <w:rStyle w:val="Kommentarzeichen"/>
        </w:rPr>
        <w:annotationRef/>
      </w:r>
      <w:r>
        <w:t>Options 8.1–8.3 establish different levels of control. Parties should include those that reflect the appropriate level of control in accordance with their needs.</w:t>
      </w:r>
    </w:p>
  </w:comment>
  <w:comment w:id="26" w:author="Brodersen, Hannah (RESEARCH)" w:date="2025-04-09T18:24:00Z" w:initials="KB">
    <w:p w14:paraId="773E1716" w14:textId="77777777" w:rsidR="00CC59E5" w:rsidRDefault="003A76DE" w:rsidP="00CC59E5">
      <w:pPr>
        <w:pStyle w:val="Kommentartext"/>
      </w:pPr>
      <w:r>
        <w:rPr>
          <w:rStyle w:val="Kommentarzeichen"/>
        </w:rPr>
        <w:annotationRef/>
      </w:r>
      <w:r w:rsidR="00CC59E5">
        <w:rPr>
          <w:color w:val="000000"/>
        </w:rPr>
        <w:t xml:space="preserve">Option 8.5 is an extremely limiting measure. It is meant primarily in cases dealing with Associated Traditional Knowledge. We assume that the Provider may have an interest to keep knowledge secret and therefore may want strict control on any further transfer of the Genetic Resources and Associated Traditional Knowledge. </w:t>
      </w:r>
    </w:p>
  </w:comment>
  <w:comment w:id="27" w:author="Brodersen, Hannah (RESEARCH)" w:date="2025-04-10T07:54:00Z" w:initials="KB">
    <w:p w14:paraId="652184EF" w14:textId="5F7D2216" w:rsidR="00520FB8" w:rsidRDefault="00520FB8" w:rsidP="00520FB8">
      <w:pPr>
        <w:pStyle w:val="Kommentartext"/>
      </w:pPr>
      <w:r>
        <w:rPr>
          <w:rStyle w:val="Kommentarzeichen"/>
        </w:rPr>
        <w:annotationRef/>
      </w:r>
      <w:r>
        <w:t xml:space="preserve">Option 9.1 refers to e.g. living genetic resources planted in a Botanic Garden. </w:t>
      </w:r>
    </w:p>
  </w:comment>
  <w:comment w:id="28" w:author="Brodersen, Hannah (RESEARCH)" w:date="2025-04-10T07:54:00Z" w:initials="KB">
    <w:p w14:paraId="0AD71FA7" w14:textId="77777777" w:rsidR="00CC59E5" w:rsidRDefault="00520FB8" w:rsidP="00CC59E5">
      <w:pPr>
        <w:pStyle w:val="Kommentartext"/>
      </w:pPr>
      <w:r>
        <w:rPr>
          <w:rStyle w:val="Kommentarzeichen"/>
        </w:rPr>
        <w:annotationRef/>
      </w:r>
      <w:r w:rsidR="00CC59E5">
        <w:rPr>
          <w:color w:val="000000"/>
        </w:rPr>
        <w:t xml:space="preserve">The handling of the Genetic Resources after the termination of the research is treated in Article 16. </w:t>
      </w:r>
    </w:p>
  </w:comment>
  <w:comment w:id="29" w:author="Brodersen, Hannah (RESEARCH)" w:date="2025-04-10T07:59:00Z" w:initials="KB">
    <w:p w14:paraId="39E463DE" w14:textId="77777777" w:rsidR="00CC59E5" w:rsidRDefault="00520FB8" w:rsidP="00CC59E5">
      <w:pPr>
        <w:pStyle w:val="Kommentartext"/>
      </w:pPr>
      <w:r>
        <w:rPr>
          <w:rStyle w:val="Kommentarzeichen"/>
        </w:rPr>
        <w:annotationRef/>
      </w:r>
      <w:r w:rsidR="00CC59E5">
        <w:rPr>
          <w:color w:val="000000"/>
        </w:rPr>
        <w:t xml:space="preserve">The sharing of benefits resulting from the Utilisation of Genetic Resources and Associated Traditional Knowledge is one of the core requirements of ABS. The sharing of non-monetary benefits accruing from research is to be seen as a counterpart to the Providers’ obligation to promote research for conservation and sustainable use of biological diversity. </w:t>
      </w:r>
    </w:p>
    <w:p w14:paraId="09D7FD24" w14:textId="77777777" w:rsidR="00CC59E5" w:rsidRDefault="00CC59E5" w:rsidP="00CC59E5">
      <w:pPr>
        <w:pStyle w:val="Kommentartext"/>
      </w:pPr>
    </w:p>
    <w:p w14:paraId="65546BEF" w14:textId="77777777" w:rsidR="00CC59E5" w:rsidRDefault="00CC59E5" w:rsidP="00CC59E5">
      <w:pPr>
        <w:pStyle w:val="Kommentartext"/>
      </w:pPr>
      <w:r>
        <w:rPr>
          <w:color w:val="000000"/>
        </w:rPr>
        <w:t xml:space="preserve">Article 10 contains a minimal standard of benefits that correspond to the customary standard of good scientific practice and should always be shared if applicable. </w:t>
      </w:r>
    </w:p>
  </w:comment>
  <w:comment w:id="30" w:author="Brodersen, Hannah (RESEARCH)" w:date="2025-04-10T08:04:00Z" w:initials="KB">
    <w:p w14:paraId="27DFF38F" w14:textId="77777777" w:rsidR="005D5A9F" w:rsidRDefault="004E6E83" w:rsidP="005D5A9F">
      <w:pPr>
        <w:pStyle w:val="Kommentartext"/>
      </w:pPr>
      <w:r>
        <w:rPr>
          <w:rStyle w:val="Kommentarzeichen"/>
        </w:rPr>
        <w:annotationRef/>
      </w:r>
      <w:r w:rsidR="005D5A9F">
        <w:rPr>
          <w:color w:val="000000"/>
        </w:rPr>
        <w:t xml:space="preserve">This provision has the purpose to establish a long-term access to data generated by the User for the Provider, which goes beyond the information that can be found in publications. It is up to the Provider to spell out the information of vital interest for him/her. This separate agreement should contain the precise description of the information/data required and the manner of the data transfer, such as time period, communication means, as well as the use made of the data. </w:t>
      </w:r>
    </w:p>
    <w:p w14:paraId="558F7F80" w14:textId="77777777" w:rsidR="005D5A9F" w:rsidRDefault="005D5A9F" w:rsidP="005D5A9F">
      <w:pPr>
        <w:pStyle w:val="Kommentartext"/>
      </w:pPr>
    </w:p>
    <w:p w14:paraId="1AF93506" w14:textId="77777777" w:rsidR="005D5A9F" w:rsidRDefault="005D5A9F" w:rsidP="005D5A9F">
      <w:pPr>
        <w:pStyle w:val="Kommentartext"/>
      </w:pPr>
      <w:r>
        <w:rPr>
          <w:color w:val="000000"/>
        </w:rPr>
        <w:t xml:space="preserve">Parties to the Agreement should account for potential barriers that transfer of data may bring along and regulate it as detailed as possible, e.g. to define the particular standard to be used. If there is a language barrier between the Provider and the User, the Parties should define the official language to operate with. </w:t>
      </w:r>
    </w:p>
  </w:comment>
  <w:comment w:id="31" w:author="Brodersen, Hannah (RESEARCH)" w:date="2025-04-10T08:27:00Z" w:initials="KB">
    <w:p w14:paraId="7BC15014" w14:textId="77777777" w:rsidR="005D5A9F" w:rsidRDefault="00682EB8" w:rsidP="005D5A9F">
      <w:pPr>
        <w:pStyle w:val="Kommentartext"/>
      </w:pPr>
      <w:r>
        <w:rPr>
          <w:rStyle w:val="Kommentarzeichen"/>
        </w:rPr>
        <w:annotationRef/>
      </w:r>
      <w:r w:rsidR="005D5A9F">
        <w:rPr>
          <w:color w:val="000000"/>
        </w:rPr>
        <w:t xml:space="preserve">Different options regarding the Providers’ right to obtain information on the state of research are defined in Article 13 (Reporting). </w:t>
      </w:r>
    </w:p>
  </w:comment>
  <w:comment w:id="32" w:author="Brodersen, Hannah (RESEARCH)" w:date="2025-04-10T08:30:00Z" w:initials="KB">
    <w:p w14:paraId="391CB020" w14:textId="77777777" w:rsidR="005D5A9F" w:rsidRDefault="00682EB8" w:rsidP="005D5A9F">
      <w:pPr>
        <w:pStyle w:val="Kommentartext"/>
      </w:pPr>
      <w:r>
        <w:rPr>
          <w:rStyle w:val="Kommentarzeichen"/>
        </w:rPr>
        <w:annotationRef/>
      </w:r>
      <w:r w:rsidR="005D5A9F">
        <w:rPr>
          <w:color w:val="000000"/>
        </w:rPr>
        <w:t>By performing part of the analyses in the provider country, researchers in the provider country have the opportunity to be fully integrated in the research. However, it is advisable to treat the provision as a “right of the Provider” rather than as a “Benefit-sharing” arrangement due to the fact that such right is highly dependent on the technical capacity of the Provider.</w:t>
      </w:r>
    </w:p>
  </w:comment>
  <w:comment w:id="33" w:author="Brodersen, Hannah (RESEARCH)" w:date="2025-04-10T08:31:00Z" w:initials="KB">
    <w:p w14:paraId="3167695E" w14:textId="77777777" w:rsidR="005D5A9F" w:rsidRDefault="00682EB8" w:rsidP="005D5A9F">
      <w:pPr>
        <w:pStyle w:val="Kommentartext"/>
      </w:pPr>
      <w:r>
        <w:rPr>
          <w:rStyle w:val="Kommentarzeichen"/>
        </w:rPr>
        <w:annotationRef/>
      </w:r>
      <w:r w:rsidR="005D5A9F">
        <w:rPr>
          <w:color w:val="000000"/>
        </w:rPr>
        <w:t xml:space="preserve">This option applies to the scenario that unforeseen research results show a potential for commercialisation, and the User has no interest to make use of this. See option 7.4. </w:t>
      </w:r>
    </w:p>
  </w:comment>
  <w:comment w:id="34" w:author="Brodersen, Hannah (RESEARCH)" w:date="2025-04-10T08:35:00Z" w:initials="KB">
    <w:p w14:paraId="0CB376E5" w14:textId="77777777" w:rsidR="005D5A9F" w:rsidRDefault="00682EB8" w:rsidP="005D5A9F">
      <w:pPr>
        <w:pStyle w:val="Kommentartext"/>
      </w:pPr>
      <w:r>
        <w:rPr>
          <w:rStyle w:val="Kommentarzeichen"/>
        </w:rPr>
        <w:annotationRef/>
      </w:r>
      <w:r w:rsidR="005D5A9F">
        <w:rPr>
          <w:color w:val="000000"/>
        </w:rPr>
        <w:t xml:space="preserve">If the Provider (in contrast to the User) has an interest in patenting the results, it is necessary to refrain from disclosing information (e.g. publishing research results in journals). It would impede the protection of the results by intellectual property rights due to the lack of novelty. </w:t>
      </w:r>
    </w:p>
  </w:comment>
  <w:comment w:id="35" w:author="Brodersen, Hannah (RESEARCH)" w:date="2025-04-10T08:37:00Z" w:initials="KB">
    <w:p w14:paraId="29DDF2A7" w14:textId="77777777" w:rsidR="005D5A9F" w:rsidRDefault="00A37AB3" w:rsidP="005D5A9F">
      <w:pPr>
        <w:pStyle w:val="Kommentartext"/>
      </w:pPr>
      <w:r>
        <w:rPr>
          <w:rStyle w:val="Kommentarzeichen"/>
        </w:rPr>
        <w:annotationRef/>
      </w:r>
      <w:r w:rsidR="005D5A9F">
        <w:rPr>
          <w:color w:val="000000"/>
        </w:rPr>
        <w:t xml:space="preserve">The reference to international law regulating Associated Traditional Knowledge includes for example: 1948 Universal Declaration of Human Rights, International Labour Organization ILO Convention 169, The Declaration on the Rights of Indigenous Peoples of the UN General Assembly (adopted 13 September 2007). For ethical standards see e.g.: International Society of Ethnobiology (2006). ISE Code of Ethics (with 2008 additions). Elements of a Code of Ethical Conduct to Ensure Respect for the Cultural and Intellectual Heritage of Indigenous and Local Communities. Report of the Sixth Meeting of the Ad Hoc Open-ended inter-sessional Working Group on Article 8 (j) and related provisions of the Convention on Biological Diversity. UNEP/CBD/COP/10/2; 21 November 2009. </w:t>
      </w:r>
    </w:p>
    <w:p w14:paraId="42B2AD49" w14:textId="77777777" w:rsidR="005D5A9F" w:rsidRDefault="005D5A9F" w:rsidP="005D5A9F">
      <w:pPr>
        <w:pStyle w:val="Kommentartext"/>
      </w:pPr>
    </w:p>
    <w:p w14:paraId="07224B90" w14:textId="77777777" w:rsidR="005D5A9F" w:rsidRDefault="005D5A9F" w:rsidP="005D5A9F">
      <w:pPr>
        <w:pStyle w:val="Kommentartext"/>
      </w:pPr>
      <w:r>
        <w:rPr>
          <w:color w:val="000000"/>
        </w:rPr>
        <w:t xml:space="preserve">It is a right and – according to the Nagoya Protocol – the duty of the Provider to instruct the User about the procedure for access to Associated Traditional Knowledge. Instructions can be included in this Agreement as its integral part, either through an additional clause stipulating the terms and conditions of use or annexed to the Agreement. </w:t>
      </w:r>
    </w:p>
  </w:comment>
  <w:comment w:id="36" w:author="Brodersen, Hannah (RESEARCH)" w:date="2025-04-10T08:39:00Z" w:initials="KB">
    <w:p w14:paraId="38135E7B" w14:textId="77777777" w:rsidR="005D5A9F" w:rsidRDefault="00A37AB3" w:rsidP="005D5A9F">
      <w:pPr>
        <w:pStyle w:val="Kommentartext"/>
      </w:pPr>
      <w:r>
        <w:rPr>
          <w:rStyle w:val="Kommentarzeichen"/>
        </w:rPr>
        <w:annotationRef/>
      </w:r>
      <w:r w:rsidR="005D5A9F">
        <w:rPr>
          <w:color w:val="000000"/>
        </w:rPr>
        <w:t xml:space="preserve">Such an ancillary contract will depend on the requirements of the relevant national law in the provider country regarding the obligation to conclude contracts with subnational entities (federal governmental bodies, Associated Traditional Knowledge holders, indigenous or local communities, private land owners). </w:t>
      </w:r>
    </w:p>
    <w:p w14:paraId="5A1C65D4" w14:textId="77777777" w:rsidR="005D5A9F" w:rsidRDefault="005D5A9F" w:rsidP="005D5A9F">
      <w:pPr>
        <w:pStyle w:val="Kommentartext"/>
      </w:pPr>
    </w:p>
    <w:p w14:paraId="43367EED" w14:textId="77777777" w:rsidR="005D5A9F" w:rsidRDefault="005D5A9F" w:rsidP="005D5A9F">
      <w:pPr>
        <w:pStyle w:val="Kommentartext"/>
      </w:pPr>
      <w:r>
        <w:rPr>
          <w:color w:val="000000"/>
        </w:rPr>
        <w:t xml:space="preserve">For minimal requirements to be included in a contract with holders of Associated Traditional Knowledge, see Annex II. </w:t>
      </w:r>
    </w:p>
  </w:comment>
  <w:comment w:id="37" w:author="Brodersen, Hannah (RESEARCH)" w:date="2025-04-10T08:42:00Z" w:initials="KB">
    <w:p w14:paraId="5A1D110F" w14:textId="77777777" w:rsidR="0073154A" w:rsidRDefault="00A37AB3" w:rsidP="0073154A">
      <w:pPr>
        <w:pStyle w:val="Kommentartext"/>
      </w:pPr>
      <w:r>
        <w:rPr>
          <w:rStyle w:val="Kommentarzeichen"/>
        </w:rPr>
        <w:annotationRef/>
      </w:r>
      <w:r w:rsidR="0073154A">
        <w:rPr>
          <w:color w:val="000000"/>
        </w:rPr>
        <w:t xml:space="preserve">The reporting may depend on the particular nature of the research and the interest of the Provider. He/she may request different amounts of information in a varying periodicity. Therefore, different options to meet the needs of the Parties are offered here, depending on the complexity of data inclued and the time schedule. </w:t>
      </w:r>
    </w:p>
    <w:p w14:paraId="282451AE" w14:textId="77777777" w:rsidR="0073154A" w:rsidRDefault="0073154A" w:rsidP="0073154A">
      <w:pPr>
        <w:pStyle w:val="Kommentartext"/>
      </w:pPr>
    </w:p>
    <w:p w14:paraId="5DF75AB9" w14:textId="77777777" w:rsidR="0073154A" w:rsidRDefault="0073154A" w:rsidP="0073154A">
      <w:pPr>
        <w:pStyle w:val="Kommentartext"/>
      </w:pPr>
      <w:r>
        <w:rPr>
          <w:color w:val="000000"/>
        </w:rPr>
        <w:t>However, Parties may tailor any of these options to make it more suitable to their convenience or they can stipulate a new provision that will entirely reflect their needs. They are free to specify in a more detailed manner the reasonable content and the structure of the report as well as the time period within which the report should be submitted.</w:t>
      </w:r>
    </w:p>
  </w:comment>
  <w:comment w:id="38" w:author="Brodersen, Hannah (RESEARCH)" w:date="2025-04-10T17:54:00Z" w:initials="KB">
    <w:p w14:paraId="6838EB59" w14:textId="77777777" w:rsidR="0073154A" w:rsidRDefault="0073154A" w:rsidP="0073154A">
      <w:pPr>
        <w:pStyle w:val="Kommentartext"/>
      </w:pPr>
      <w:r>
        <w:rPr>
          <w:rStyle w:val="Kommentarzeichen"/>
        </w:rPr>
        <w:annotationRef/>
      </w:r>
      <w:r>
        <w:rPr>
          <w:lang w:val="de-CH"/>
        </w:rPr>
        <w:t>Option 7.4</w:t>
      </w:r>
    </w:p>
  </w:comment>
  <w:comment w:id="39" w:author="Brodersen, Hannah (RESEARCH)" w:date="2025-04-10T08:45:00Z" w:initials="KB">
    <w:p w14:paraId="2E55549F" w14:textId="77777777" w:rsidR="0073154A" w:rsidRDefault="00A37AB3" w:rsidP="0073154A">
      <w:pPr>
        <w:pStyle w:val="Kommentartext"/>
      </w:pPr>
      <w:r>
        <w:rPr>
          <w:rStyle w:val="Kommentarzeichen"/>
        </w:rPr>
        <w:annotationRef/>
      </w:r>
      <w:r w:rsidR="0073154A">
        <w:rPr>
          <w:color w:val="000000"/>
        </w:rPr>
        <w:t>This option takes account of the Provider’s concerns that published results may reduce his/her opportunity to derive commercial value from his/her Genetic Resources. On the other side, it takes account of the User’s interest that the Provider’s decision to commercialise the results of the research does not significantly impede or delay the publication of the research results.</w:t>
      </w:r>
    </w:p>
  </w:comment>
  <w:comment w:id="40" w:author="Brodersen, Hannah (RESEARCH)" w:date="2025-04-10T17:54:00Z" w:initials="KB">
    <w:p w14:paraId="46D83DC3" w14:textId="0A195EF6" w:rsidR="0073154A" w:rsidRDefault="0073154A" w:rsidP="0073154A">
      <w:pPr>
        <w:pStyle w:val="Kommentartext"/>
      </w:pPr>
      <w:r>
        <w:rPr>
          <w:rStyle w:val="Kommentarzeichen"/>
        </w:rPr>
        <w:annotationRef/>
      </w:r>
      <w:r>
        <w:rPr>
          <w:lang w:val="de-CH"/>
        </w:rPr>
        <w:t>Option 4</w:t>
      </w:r>
    </w:p>
  </w:comment>
  <w:comment w:id="41" w:author="Brodersen, Hannah (RESEARCH)" w:date="2025-04-10T09:25:00Z" w:initials="KB">
    <w:p w14:paraId="6FB64DD7" w14:textId="77777777" w:rsidR="0073154A" w:rsidRDefault="006B7FCC" w:rsidP="0073154A">
      <w:pPr>
        <w:pStyle w:val="Kommentartext"/>
      </w:pPr>
      <w:r>
        <w:rPr>
          <w:rStyle w:val="Kommentarzeichen"/>
        </w:rPr>
        <w:annotationRef/>
      </w:r>
      <w:r w:rsidR="0073154A">
        <w:rPr>
          <w:color w:val="000000"/>
        </w:rPr>
        <w:t xml:space="preserve">The purpose of Article 15 (5) is to preserve certain rights and obligations that are independent of the duration or termination of the present Agreement as for instance storage, handling of the Genetic Resources after termination of the Agreement. </w:t>
      </w:r>
    </w:p>
  </w:comment>
  <w:comment w:id="42" w:author="Brodersen, Hannah (RESEARCH)" w:date="2025-04-10T16:45:00Z" w:initials="KB">
    <w:p w14:paraId="48CE17A4" w14:textId="77777777" w:rsidR="005229D8" w:rsidRDefault="00D91C14" w:rsidP="005229D8">
      <w:pPr>
        <w:pStyle w:val="Kommentartext"/>
      </w:pPr>
      <w:r>
        <w:rPr>
          <w:rStyle w:val="Kommentarzeichen"/>
        </w:rPr>
        <w:annotationRef/>
      </w:r>
      <w:r w:rsidR="005229D8">
        <w:rPr>
          <w:color w:val="000000"/>
        </w:rPr>
        <w:t xml:space="preserve">The Parties to the Agreement are free to establish competence of any court they agreed upon for potential disputes arising from the Agreement. They can also opt for arbitrage or to include any independent third party. </w:t>
      </w:r>
    </w:p>
    <w:p w14:paraId="256DBB02" w14:textId="77777777" w:rsidR="005229D8" w:rsidRDefault="005229D8" w:rsidP="005229D8">
      <w:pPr>
        <w:pStyle w:val="Kommentartext"/>
      </w:pPr>
    </w:p>
    <w:p w14:paraId="4B83B9B5" w14:textId="77777777" w:rsidR="005229D8" w:rsidRDefault="005229D8" w:rsidP="005229D8">
      <w:pPr>
        <w:pStyle w:val="Kommentartext"/>
      </w:pPr>
      <w:r>
        <w:rPr>
          <w:color w:val="000000"/>
        </w:rPr>
        <w:t>However, it is important that Parties seek to resolve any disputes in good faith before reverting to any court.</w:t>
      </w:r>
    </w:p>
  </w:comment>
  <w:comment w:id="43" w:author="Brodersen, Hannah (RESEARCH)" w:date="2025-04-10T16:45:00Z" w:initials="KB">
    <w:p w14:paraId="55A2DED6" w14:textId="77777777" w:rsidR="005229D8" w:rsidRDefault="00D91C14" w:rsidP="005229D8">
      <w:pPr>
        <w:pStyle w:val="Kommentartext"/>
      </w:pPr>
      <w:r>
        <w:rPr>
          <w:rStyle w:val="Kommentarzeichen"/>
        </w:rPr>
        <w:annotationRef/>
      </w:r>
      <w:r w:rsidR="005229D8">
        <w:rPr>
          <w:color w:val="000000"/>
        </w:rPr>
        <w:t xml:space="preserve">Parties may also include provisions on other matters of their importance and regulate issues such as warranties, force majeure, disclaimer, etc.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C55AE1B" w15:done="0"/>
  <w15:commentEx w15:paraId="1A1AB582" w15:done="0"/>
  <w15:commentEx w15:paraId="1C5418D4" w15:done="0"/>
  <w15:commentEx w15:paraId="15A6F90D" w15:done="0"/>
  <w15:commentEx w15:paraId="44946F31" w15:done="0"/>
  <w15:commentEx w15:paraId="2BBE4030" w15:done="0"/>
  <w15:commentEx w15:paraId="018804CF" w15:done="0"/>
  <w15:commentEx w15:paraId="761549B1" w15:done="0"/>
  <w15:commentEx w15:paraId="0088F8D3" w15:done="0"/>
  <w15:commentEx w15:paraId="0CC7401B" w15:done="0"/>
  <w15:commentEx w15:paraId="30D4BD92" w15:done="0"/>
  <w15:commentEx w15:paraId="09DFD8B0" w15:done="0"/>
  <w15:commentEx w15:paraId="5A3868BF" w15:done="0"/>
  <w15:commentEx w15:paraId="55A805A9" w15:done="0"/>
  <w15:commentEx w15:paraId="12CE5A1D" w15:done="0"/>
  <w15:commentEx w15:paraId="3523144B" w15:done="0"/>
  <w15:commentEx w15:paraId="53DF41EB" w15:done="0"/>
  <w15:commentEx w15:paraId="0A856AA2" w15:done="0"/>
  <w15:commentEx w15:paraId="5A58927F" w15:done="0"/>
  <w15:commentEx w15:paraId="03A6AA94" w15:done="0"/>
  <w15:commentEx w15:paraId="6BAF1CAF" w15:done="0"/>
  <w15:commentEx w15:paraId="0368E8C5" w15:done="0"/>
  <w15:commentEx w15:paraId="0794E79F" w15:done="0"/>
  <w15:commentEx w15:paraId="13518597" w15:done="0"/>
  <w15:commentEx w15:paraId="550321A8" w15:done="0"/>
  <w15:commentEx w15:paraId="37CD98E1" w15:done="0"/>
  <w15:commentEx w15:paraId="773E1716" w15:done="0"/>
  <w15:commentEx w15:paraId="652184EF" w15:done="0"/>
  <w15:commentEx w15:paraId="0AD71FA7" w15:done="0"/>
  <w15:commentEx w15:paraId="65546BEF" w15:done="0"/>
  <w15:commentEx w15:paraId="1AF93506" w15:done="0"/>
  <w15:commentEx w15:paraId="7BC15014" w15:done="0"/>
  <w15:commentEx w15:paraId="391CB020" w15:done="0"/>
  <w15:commentEx w15:paraId="3167695E" w15:done="0"/>
  <w15:commentEx w15:paraId="0CB376E5" w15:done="0"/>
  <w15:commentEx w15:paraId="07224B90" w15:done="0"/>
  <w15:commentEx w15:paraId="43367EED" w15:done="0"/>
  <w15:commentEx w15:paraId="5DF75AB9" w15:done="0"/>
  <w15:commentEx w15:paraId="6838EB59" w15:done="0"/>
  <w15:commentEx w15:paraId="2E55549F" w15:done="0"/>
  <w15:commentEx w15:paraId="46D83DC3" w15:done="0"/>
  <w15:commentEx w15:paraId="6FB64DD7" w15:done="0"/>
  <w15:commentEx w15:paraId="4B83B9B5" w15:done="0"/>
  <w15:commentEx w15:paraId="55A2DED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8512461" w16cex:dateUtc="2025-04-10T06:39:00Z"/>
  <w16cex:commentExtensible w16cex:durableId="5CCA422A" w16cex:dateUtc="2025-04-09T15:19:00Z"/>
  <w16cex:commentExtensible w16cex:durableId="49C74165" w16cex:dateUtc="2025-04-09T15:20:00Z"/>
  <w16cex:commentExtensible w16cex:durableId="233576C3" w16cex:dateUtc="2025-04-10T15:02:00Z"/>
  <w16cex:commentExtensible w16cex:durableId="580ADD2B" w16cex:dateUtc="2025-04-09T15:39:00Z"/>
  <w16cex:commentExtensible w16cex:durableId="40FE5B61" w16cex:dateUtc="2025-04-09T15:40:00Z"/>
  <w16cex:commentExtensible w16cex:durableId="4E19856A" w16cex:dateUtc="2025-04-09T15:40:00Z"/>
  <w16cex:commentExtensible w16cex:durableId="4E266075" w16cex:dateUtc="2025-04-09T15:54:00Z"/>
  <w16cex:commentExtensible w16cex:durableId="36C9021F" w16cex:dateUtc="2025-04-09T15:54:00Z"/>
  <w16cex:commentExtensible w16cex:durableId="7CABCE40" w16cex:dateUtc="2025-04-09T15:56:00Z"/>
  <w16cex:commentExtensible w16cex:durableId="5BF108CD" w16cex:dateUtc="2025-04-09T15:58:00Z"/>
  <w16cex:commentExtensible w16cex:durableId="52EF24D8" w16cex:dateUtc="2025-04-09T15:58:00Z"/>
  <w16cex:commentExtensible w16cex:durableId="2FE86C0F" w16cex:dateUtc="2025-04-09T16:00:00Z"/>
  <w16cex:commentExtensible w16cex:durableId="498E3DFA" w16cex:dateUtc="2025-04-09T16:03:00Z"/>
  <w16cex:commentExtensible w16cex:durableId="4DAE2A6D" w16cex:dateUtc="2025-04-09T16:04:00Z"/>
  <w16cex:commentExtensible w16cex:durableId="170AA560" w16cex:dateUtc="2025-04-09T16:09:00Z"/>
  <w16cex:commentExtensible w16cex:durableId="4AD54244" w16cex:dateUtc="2025-04-09T16:10:00Z"/>
  <w16cex:commentExtensible w16cex:durableId="540D4C0B" w16cex:dateUtc="2025-04-09T16:15:00Z"/>
  <w16cex:commentExtensible w16cex:durableId="5285248B" w16cex:dateUtc="2025-04-09T16:16:00Z"/>
  <w16cex:commentExtensible w16cex:durableId="5A378109" w16cex:dateUtc="2025-04-09T16:18:00Z"/>
  <w16cex:commentExtensible w16cex:durableId="21270C6A" w16cex:dateUtc="2025-04-09T16:20:00Z"/>
  <w16cex:commentExtensible w16cex:durableId="1778E80B" w16cex:dateUtc="2025-04-09T16:20:00Z"/>
  <w16cex:commentExtensible w16cex:durableId="45968B38" w16cex:dateUtc="2025-04-10T15:28:00Z"/>
  <w16cex:commentExtensible w16cex:durableId="6B646513" w16cex:dateUtc="2025-04-09T16:20:00Z"/>
  <w16cex:commentExtensible w16cex:durableId="1EB563A8" w16cex:dateUtc="2025-04-09T16:21:00Z"/>
  <w16cex:commentExtensible w16cex:durableId="5B2A05A0" w16cex:dateUtc="2025-04-09T16:24:00Z"/>
  <w16cex:commentExtensible w16cex:durableId="79C3A07C" w16cex:dateUtc="2025-04-09T16:24:00Z"/>
  <w16cex:commentExtensible w16cex:durableId="4A4018D6" w16cex:dateUtc="2025-04-10T05:54:00Z"/>
  <w16cex:commentExtensible w16cex:durableId="20F6E4C2" w16cex:dateUtc="2025-04-10T05:54:00Z"/>
  <w16cex:commentExtensible w16cex:durableId="3A17C3BD" w16cex:dateUtc="2025-04-10T05:59:00Z"/>
  <w16cex:commentExtensible w16cex:durableId="5A8682E5" w16cex:dateUtc="2025-04-10T06:04:00Z"/>
  <w16cex:commentExtensible w16cex:durableId="298B5BAE" w16cex:dateUtc="2025-04-10T06:27:00Z"/>
  <w16cex:commentExtensible w16cex:durableId="5BD6056D" w16cex:dateUtc="2025-04-10T06:30:00Z"/>
  <w16cex:commentExtensible w16cex:durableId="4E2C4CE3" w16cex:dateUtc="2025-04-10T06:31:00Z"/>
  <w16cex:commentExtensible w16cex:durableId="3EDA2863" w16cex:dateUtc="2025-04-10T06:35:00Z"/>
  <w16cex:commentExtensible w16cex:durableId="7DCD8A1C" w16cex:dateUtc="2025-04-10T06:37:00Z"/>
  <w16cex:commentExtensible w16cex:durableId="060E5464" w16cex:dateUtc="2025-04-10T06:39:00Z"/>
  <w16cex:commentExtensible w16cex:durableId="51E4B468" w16cex:dateUtc="2025-04-10T06:42:00Z"/>
  <w16cex:commentExtensible w16cex:durableId="499ECE63" w16cex:dateUtc="2025-04-10T15:54:00Z"/>
  <w16cex:commentExtensible w16cex:durableId="67B8161F" w16cex:dateUtc="2025-04-10T06:45:00Z"/>
  <w16cex:commentExtensible w16cex:durableId="2275C86F" w16cex:dateUtc="2025-04-10T15:54:00Z"/>
  <w16cex:commentExtensible w16cex:durableId="6DC36BD0" w16cex:dateUtc="2025-04-10T07:25:00Z"/>
  <w16cex:commentExtensible w16cex:durableId="414DA785" w16cex:dateUtc="2025-04-10T14:45:00Z"/>
  <w16cex:commentExtensible w16cex:durableId="63C74108" w16cex:dateUtc="2025-04-10T14: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C55AE1B" w16cid:durableId="48512461"/>
  <w16cid:commentId w16cid:paraId="1A1AB582" w16cid:durableId="5CCA422A"/>
  <w16cid:commentId w16cid:paraId="1C5418D4" w16cid:durableId="49C74165"/>
  <w16cid:commentId w16cid:paraId="15A6F90D" w16cid:durableId="233576C3"/>
  <w16cid:commentId w16cid:paraId="44946F31" w16cid:durableId="580ADD2B"/>
  <w16cid:commentId w16cid:paraId="2BBE4030" w16cid:durableId="40FE5B61"/>
  <w16cid:commentId w16cid:paraId="018804CF" w16cid:durableId="4E19856A"/>
  <w16cid:commentId w16cid:paraId="761549B1" w16cid:durableId="4E266075"/>
  <w16cid:commentId w16cid:paraId="0088F8D3" w16cid:durableId="36C9021F"/>
  <w16cid:commentId w16cid:paraId="0CC7401B" w16cid:durableId="7CABCE40"/>
  <w16cid:commentId w16cid:paraId="30D4BD92" w16cid:durableId="5BF108CD"/>
  <w16cid:commentId w16cid:paraId="09DFD8B0" w16cid:durableId="52EF24D8"/>
  <w16cid:commentId w16cid:paraId="5A3868BF" w16cid:durableId="2FE86C0F"/>
  <w16cid:commentId w16cid:paraId="55A805A9" w16cid:durableId="498E3DFA"/>
  <w16cid:commentId w16cid:paraId="12CE5A1D" w16cid:durableId="4DAE2A6D"/>
  <w16cid:commentId w16cid:paraId="3523144B" w16cid:durableId="170AA560"/>
  <w16cid:commentId w16cid:paraId="53DF41EB" w16cid:durableId="4AD54244"/>
  <w16cid:commentId w16cid:paraId="0A856AA2" w16cid:durableId="540D4C0B"/>
  <w16cid:commentId w16cid:paraId="5A58927F" w16cid:durableId="5285248B"/>
  <w16cid:commentId w16cid:paraId="03A6AA94" w16cid:durableId="5A378109"/>
  <w16cid:commentId w16cid:paraId="6BAF1CAF" w16cid:durableId="21270C6A"/>
  <w16cid:commentId w16cid:paraId="0368E8C5" w16cid:durableId="1778E80B"/>
  <w16cid:commentId w16cid:paraId="0794E79F" w16cid:durableId="45968B38"/>
  <w16cid:commentId w16cid:paraId="13518597" w16cid:durableId="6B646513"/>
  <w16cid:commentId w16cid:paraId="550321A8" w16cid:durableId="1EB563A8"/>
  <w16cid:commentId w16cid:paraId="37CD98E1" w16cid:durableId="5B2A05A0"/>
  <w16cid:commentId w16cid:paraId="773E1716" w16cid:durableId="79C3A07C"/>
  <w16cid:commentId w16cid:paraId="652184EF" w16cid:durableId="4A4018D6"/>
  <w16cid:commentId w16cid:paraId="0AD71FA7" w16cid:durableId="20F6E4C2"/>
  <w16cid:commentId w16cid:paraId="65546BEF" w16cid:durableId="3A17C3BD"/>
  <w16cid:commentId w16cid:paraId="1AF93506" w16cid:durableId="5A8682E5"/>
  <w16cid:commentId w16cid:paraId="7BC15014" w16cid:durableId="298B5BAE"/>
  <w16cid:commentId w16cid:paraId="391CB020" w16cid:durableId="5BD6056D"/>
  <w16cid:commentId w16cid:paraId="3167695E" w16cid:durableId="4E2C4CE3"/>
  <w16cid:commentId w16cid:paraId="0CB376E5" w16cid:durableId="3EDA2863"/>
  <w16cid:commentId w16cid:paraId="07224B90" w16cid:durableId="7DCD8A1C"/>
  <w16cid:commentId w16cid:paraId="43367EED" w16cid:durableId="060E5464"/>
  <w16cid:commentId w16cid:paraId="5DF75AB9" w16cid:durableId="51E4B468"/>
  <w16cid:commentId w16cid:paraId="6838EB59" w16cid:durableId="499ECE63"/>
  <w16cid:commentId w16cid:paraId="2E55549F" w16cid:durableId="67B8161F"/>
  <w16cid:commentId w16cid:paraId="46D83DC3" w16cid:durableId="2275C86F"/>
  <w16cid:commentId w16cid:paraId="6FB64DD7" w16cid:durableId="6DC36BD0"/>
  <w16cid:commentId w16cid:paraId="4B83B9B5" w16cid:durableId="414DA785"/>
  <w16cid:commentId w16cid:paraId="55A2DED6" w16cid:durableId="63C7410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85D645" w14:textId="77777777" w:rsidR="00341066" w:rsidRDefault="00341066" w:rsidP="001E44E4">
      <w:pPr>
        <w:spacing w:line="240" w:lineRule="auto"/>
      </w:pPr>
      <w:r>
        <w:separator/>
      </w:r>
    </w:p>
  </w:endnote>
  <w:endnote w:type="continuationSeparator" w:id="0">
    <w:p w14:paraId="62896104" w14:textId="77777777" w:rsidR="00341066" w:rsidRDefault="00341066" w:rsidP="001E44E4">
      <w:pPr>
        <w:spacing w:line="240" w:lineRule="auto"/>
      </w:pPr>
      <w:r>
        <w:continuationSeparator/>
      </w:r>
    </w:p>
  </w:endnote>
  <w:endnote w:type="continuationNotice" w:id="1">
    <w:p w14:paraId="19642974" w14:textId="77777777" w:rsidR="00341066" w:rsidRDefault="0034106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55954504"/>
      <w:docPartObj>
        <w:docPartGallery w:val="Page Numbers (Bottom of Page)"/>
        <w:docPartUnique/>
      </w:docPartObj>
    </w:sdtPr>
    <w:sdtEndPr/>
    <w:sdtContent>
      <w:sdt>
        <w:sdtPr>
          <w:id w:val="1728636285"/>
          <w:docPartObj>
            <w:docPartGallery w:val="Page Numbers (Top of Page)"/>
            <w:docPartUnique/>
          </w:docPartObj>
        </w:sdtPr>
        <w:sdtEndPr/>
        <w:sdtContent>
          <w:p w14:paraId="4C5E653C" w14:textId="4B24D43E" w:rsidR="00B377A9" w:rsidRDefault="00B377A9">
            <w:pPr>
              <w:pStyle w:val="Fuzeile"/>
              <w:jc w:val="center"/>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of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652BADCA" w14:textId="3EC2A5C6" w:rsidR="00571464" w:rsidRPr="00B34749" w:rsidRDefault="00571464" w:rsidP="00571464">
    <w:pPr>
      <w:pStyle w:val="Abbinder"/>
      <w:spacing w:line="100" w:lineRule="atLeast"/>
      <w:rPr>
        <w:spacing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pacing w:val="2"/>
      </w:rPr>
      <w:alias w:val="Form.Claim.Claim"/>
      <w:tag w:val="{&quot;templafy&quot;:{&quot;id&quot;:&quot;51cd4b9d-c9bc-4b73-8213-028e7ca6ed90&quot;}}"/>
      <w:id w:val="1238369147"/>
      <w:picture/>
    </w:sdtPr>
    <w:sdtEndPr/>
    <w:sdtContent>
      <w:p w14:paraId="5D26C7DC" w14:textId="77777777" w:rsidR="00B33DEB" w:rsidRPr="00B34749" w:rsidRDefault="004C11CF" w:rsidP="00644142">
        <w:pPr>
          <w:pStyle w:val="Abbinder"/>
          <w:spacing w:line="100" w:lineRule="atLeast"/>
          <w:rPr>
            <w:spacing w:val="2"/>
          </w:rPr>
        </w:pPr>
        <w:r>
          <w:rPr>
            <w:noProof/>
            <w:spacing w:val="2"/>
          </w:rPr>
          <w:drawing>
            <wp:inline distT="0" distB="0" distL="0" distR="0" wp14:anchorId="7CB747EC" wp14:editId="1E4F20EC">
              <wp:extent cx="528534" cy="352800"/>
              <wp:effectExtent l="0" t="0" r="0" b="0"/>
              <wp:docPr id="1733789623" name="Picture 1"/>
              <wp:cNvGraphicFramePr/>
              <a:graphic xmlns:a="http://schemas.openxmlformats.org/drawingml/2006/main">
                <a:graphicData uri="http://schemas.openxmlformats.org/drawingml/2006/picture">
                  <pic:pic xmlns:pic="http://schemas.openxmlformats.org/drawingml/2006/picture">
                    <pic:nvPicPr>
                      <pic:cNvPr id="1733789623" name="Picture 1"/>
                      <pic:cNvPicPr/>
                    </pic:nvPicPr>
                    <pic:blipFill>
                      <a:blip r:embed="rId1"/>
                      <a:srcRect/>
                      <a:stretch/>
                    </pic:blipFill>
                    <pic:spPr>
                      <a:xfrm>
                        <a:off x="0" y="0"/>
                        <a:ext cx="528534" cy="352800"/>
                      </a:xfrm>
                      <a:prstGeom prst="rect">
                        <a:avLst/>
                      </a:prstGeom>
                    </pic:spPr>
                  </pic:pic>
                </a:graphicData>
              </a:graphic>
            </wp:inline>
          </w:drawing>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7B699F" w14:textId="77777777" w:rsidR="00341066" w:rsidRDefault="00341066" w:rsidP="001E44E4">
      <w:pPr>
        <w:spacing w:line="240" w:lineRule="auto"/>
      </w:pPr>
      <w:r>
        <w:separator/>
      </w:r>
    </w:p>
  </w:footnote>
  <w:footnote w:type="continuationSeparator" w:id="0">
    <w:p w14:paraId="463870F8" w14:textId="77777777" w:rsidR="00341066" w:rsidRDefault="00341066" w:rsidP="001E44E4">
      <w:pPr>
        <w:spacing w:line="240" w:lineRule="auto"/>
      </w:pPr>
      <w:r>
        <w:continuationSeparator/>
      </w:r>
    </w:p>
  </w:footnote>
  <w:footnote w:type="continuationNotice" w:id="1">
    <w:p w14:paraId="4318E8AA" w14:textId="77777777" w:rsidR="00341066" w:rsidRDefault="0034106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21F4A" w14:textId="77777777" w:rsidR="0033793A" w:rsidRPr="0033793A" w:rsidRDefault="00FE096E" w:rsidP="0033793A">
    <w:pPr>
      <w:pStyle w:val="Kopfzeile"/>
      <w:rPr>
        <w:sz w:val="14"/>
        <w:szCs w:val="14"/>
      </w:rPr>
    </w:pPr>
    <w:r w:rsidRPr="00FE096E">
      <w:rPr>
        <w:noProof/>
        <w:sz w:val="14"/>
        <w:szCs w:val="14"/>
      </w:rPr>
      <mc:AlternateContent>
        <mc:Choice Requires="wps">
          <w:drawing>
            <wp:anchor distT="45720" distB="45720" distL="114300" distR="114300" simplePos="0" relativeHeight="251666432" behindDoc="0" locked="0" layoutInCell="1" allowOverlap="1" wp14:anchorId="52FAEF1A" wp14:editId="7FB3980D">
              <wp:simplePos x="0" y="0"/>
              <wp:positionH relativeFrom="page">
                <wp:posOffset>370840</wp:posOffset>
              </wp:positionH>
              <wp:positionV relativeFrom="page">
                <wp:posOffset>1879600</wp:posOffset>
              </wp:positionV>
              <wp:extent cx="723600" cy="558000"/>
              <wp:effectExtent l="0" t="0" r="635" b="0"/>
              <wp:wrapNone/>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600" cy="558000"/>
                      </a:xfrm>
                      <a:prstGeom prst="rect">
                        <a:avLst/>
                      </a:prstGeom>
                      <a:solidFill>
                        <a:srgbClr val="FFFFFF"/>
                      </a:solidFill>
                      <a:ln w="9525">
                        <a:noFill/>
                        <a:miter lim="800000"/>
                        <a:headEnd/>
                        <a:tailEnd/>
                      </a:ln>
                    </wps:spPr>
                    <wps:txbx>
                      <w:txbxContent>
                        <w:sdt>
                          <w:sdtPr>
                            <w:alias w:val="Form.Logo.LogoPage2"/>
                            <w:tag w:val="{&quot;templafy&quot;:{&quot;id&quot;:&quot;37a9ce61-77df-403f-8216-3a1328195c2e&quot;}}"/>
                            <w:id w:val="-2033407262"/>
                            <w:picture/>
                          </w:sdtPr>
                          <w:sdtEndPr/>
                          <w:sdtContent>
                            <w:p w14:paraId="5CAEBEB2" w14:textId="77777777" w:rsidR="00FE096E" w:rsidRDefault="00E97229">
                              <w:r>
                                <w:rPr>
                                  <w:noProof/>
                                </w:rPr>
                                <w:drawing>
                                  <wp:inline distT="0" distB="0" distL="0" distR="0" wp14:anchorId="6B00B19D" wp14:editId="14AAD118">
                                    <wp:extent cx="367200" cy="370800"/>
                                    <wp:effectExtent l="0" t="0" r="0" b="0"/>
                                    <wp:docPr id="7349936" name="Afbeelding 1"/>
                                    <wp:cNvGraphicFramePr/>
                                    <a:graphic xmlns:a="http://schemas.openxmlformats.org/drawingml/2006/main">
                                      <a:graphicData uri="http://schemas.openxmlformats.org/drawingml/2006/picture">
                                        <pic:pic xmlns:pic="http://schemas.openxmlformats.org/drawingml/2006/picture">
                                          <pic:nvPicPr>
                                            <pic:cNvPr id="7349936" name="Afbeelding 1"/>
                                            <pic:cNvPicPr/>
                                          </pic:nvPicPr>
                                          <pic:blipFill>
                                            <a:blip r:embed="rId1"/>
                                            <a:srcRect/>
                                            <a:stretch/>
                                          </pic:blipFill>
                                          <pic:spPr>
                                            <a:xfrm>
                                              <a:off x="0" y="0"/>
                                              <a:ext cx="367200" cy="370800"/>
                                            </a:xfrm>
                                            <a:prstGeom prst="rect">
                                              <a:avLst/>
                                            </a:prstGeom>
                                          </pic:spPr>
                                        </pic:pic>
                                      </a:graphicData>
                                    </a:graphic>
                                  </wp:inline>
                                </w:drawing>
                              </w:r>
                            </w:p>
                          </w:sdtContent>
                        </w:sdt>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FAEF1A" id="_x0000_t202" coordsize="21600,21600" o:spt="202" path="m,l,21600r21600,l21600,xe">
              <v:stroke joinstyle="miter"/>
              <v:path gradientshapeok="t" o:connecttype="rect"/>
            </v:shapetype>
            <v:shape id="Tekstvak 2" o:spid="_x0000_s1026" type="#_x0000_t202" style="position:absolute;margin-left:29.2pt;margin-top:148pt;width:57pt;height:43.95pt;z-index:25166643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" stroked="f">
              <v:textbox inset="0,0,0,0">
                <w:txbxContent>
                  <w:sdt>
                    <w:sdtPr>
                      <w:alias w:val="Form.Logo.LogoPage2"/>
                      <w:tag w:val="{&quot;templafy&quot;:{&quot;id&quot;:&quot;37a9ce61-77df-403f-8216-3a1328195c2e&quot;}}"/>
                      <w:id w:val="-2033407262"/>
                      <w:picture/>
                    </w:sdtPr>
                    <w:sdtEndPr/>
                    <w:sdtContent>
                      <w:p w14:paraId="5CAEBEB2" w14:textId="77777777" w:rsidR="00FE096E" w:rsidRDefault="00E97229">
                        <w:r>
                          <w:rPr>
                            <w:noProof/>
                          </w:rPr>
                          <w:drawing>
                            <wp:inline distT="0" distB="0" distL="0" distR="0" wp14:anchorId="6B00B19D" wp14:editId="14AAD118">
                              <wp:extent cx="367200" cy="370800"/>
                              <wp:effectExtent l="0" t="0" r="0" b="0"/>
                              <wp:docPr id="7349936" name="Afbeelding 1"/>
                              <wp:cNvGraphicFramePr/>
                              <a:graphic xmlns:a="http://schemas.openxmlformats.org/drawingml/2006/main">
                                <a:graphicData uri="http://schemas.openxmlformats.org/drawingml/2006/picture">
                                  <pic:pic xmlns:pic="http://schemas.openxmlformats.org/drawingml/2006/picture">
                                    <pic:nvPicPr>
                                      <pic:cNvPr id="7349936" name="Afbeelding 1"/>
                                      <pic:cNvPicPr/>
                                    </pic:nvPicPr>
                                    <pic:blipFill>
                                      <a:blip r:embed="rId1"/>
                                      <a:srcRect/>
                                      <a:stretch/>
                                    </pic:blipFill>
                                    <pic:spPr>
                                      <a:xfrm>
                                        <a:off x="0" y="0"/>
                                        <a:ext cx="367200" cy="370800"/>
                                      </a:xfrm>
                                      <a:prstGeom prst="rect">
                                        <a:avLst/>
                                      </a:prstGeom>
                                    </pic:spPr>
                                  </pic:pic>
                                </a:graphicData>
                              </a:graphic>
                            </wp:inline>
                          </w:drawing>
                        </w:r>
                      </w:p>
                    </w:sdtContent>
                  </w:sdt>
                </w:txbxContent>
              </v:textbox>
              <w10:wrap anchorx="page" anchory="page"/>
            </v:shape>
          </w:pict>
        </mc:Fallback>
      </mc:AlternateContent>
    </w:r>
    <w:r w:rsidR="0033793A">
      <w:rPr>
        <w:sz w:val="14"/>
        <w:szCs w:val="14"/>
      </w:rPr>
      <w:br/>
    </w:r>
    <w:r w:rsidR="0033793A">
      <w:rPr>
        <w:sz w:val="14"/>
        <w:szCs w:val="14"/>
      </w:rPr>
      <w:br/>
    </w:r>
  </w:p>
  <w:p w14:paraId="22D741A9" w14:textId="77777777" w:rsidR="0033793A" w:rsidRPr="0033793A" w:rsidRDefault="003830CF" w:rsidP="003830CF">
    <w:pPr>
      <w:pStyle w:val="Kopfzeile"/>
      <w:tabs>
        <w:tab w:val="clear" w:pos="4536"/>
        <w:tab w:val="clear" w:pos="9072"/>
        <w:tab w:val="left" w:pos="582"/>
      </w:tabs>
      <w:rPr>
        <w:sz w:val="14"/>
        <w:szCs w:val="14"/>
      </w:rPr>
    </w:pPr>
    <w:r>
      <w:rPr>
        <w:sz w:val="14"/>
        <w:szCs w:val="14"/>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1725E" w14:textId="77777777" w:rsidR="001F1616" w:rsidRDefault="008A7C92">
    <w:pPr>
      <w:pStyle w:val="Kopfzeile"/>
      <w:rPr>
        <w:sz w:val="14"/>
        <w:szCs w:val="14"/>
      </w:rPr>
    </w:pPr>
    <w:r>
      <w:rPr>
        <w:noProof/>
      </w:rPr>
      <w:t xml:space="preserve"> </w:t>
    </w:r>
    <w:r w:rsidR="00EB03C0">
      <w:rPr>
        <w:noProof/>
      </w:rPr>
      <mc:AlternateContent>
        <mc:Choice Requires="wps">
          <w:drawing>
            <wp:anchor distT="0" distB="0" distL="114300" distR="114300" simplePos="0" relativeHeight="251670528" behindDoc="0" locked="0" layoutInCell="1" allowOverlap="1" wp14:anchorId="36B46E96" wp14:editId="430344A3">
              <wp:simplePos x="0" y="0"/>
              <wp:positionH relativeFrom="page">
                <wp:posOffset>335280</wp:posOffset>
              </wp:positionH>
              <wp:positionV relativeFrom="page">
                <wp:posOffset>8473440</wp:posOffset>
              </wp:positionV>
              <wp:extent cx="1080000" cy="2109600"/>
              <wp:effectExtent l="0" t="0" r="0" b="5080"/>
              <wp:wrapNone/>
              <wp:docPr id="15"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000" cy="21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172435" w14:textId="77777777" w:rsidR="00EB03C0" w:rsidRPr="00A469BE" w:rsidRDefault="00EB03C0" w:rsidP="00EB03C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B46E96" id="_x0000_t202" coordsize="21600,21600" o:spt="202" path="m,l,21600r21600,l21600,xe">
              <v:stroke joinstyle="miter"/>
              <v:path gradientshapeok="t" o:connecttype="rect"/>
            </v:shapetype>
            <v:shape id="Text Box 74" o:spid="_x0000_s1027" type="#_x0000_t202" style="position:absolute;margin-left:26.4pt;margin-top:667.2pt;width:85.05pt;height:166.1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" filled="f" stroked="f">
              <v:textbox>
                <w:txbxContent>
                  <w:p w14:paraId="0F172435" w14:textId="77777777" w:rsidR="00EB03C0" w:rsidRPr="00A469BE" w:rsidRDefault="00EB03C0" w:rsidP="00EB03C0"/>
                </w:txbxContent>
              </v:textbox>
              <w10:wrap anchorx="page" anchory="page"/>
            </v:shape>
          </w:pict>
        </mc:Fallback>
      </mc:AlternateContent>
    </w:r>
    <w:r w:rsidR="00A71811" w:rsidRPr="00A71811">
      <w:rPr>
        <w:noProof/>
        <w:sz w:val="14"/>
        <w:szCs w:val="14"/>
      </w:rPr>
      <mc:AlternateContent>
        <mc:Choice Requires="wps">
          <w:drawing>
            <wp:anchor distT="0" distB="0" distL="0" distR="0" simplePos="0" relativeHeight="251664384" behindDoc="0" locked="0" layoutInCell="1" allowOverlap="1" wp14:anchorId="6F6CFA60" wp14:editId="42CE3AEC">
              <wp:simplePos x="0" y="0"/>
              <wp:positionH relativeFrom="page">
                <wp:posOffset>5537200</wp:posOffset>
              </wp:positionH>
              <wp:positionV relativeFrom="page">
                <wp:posOffset>295275</wp:posOffset>
              </wp:positionV>
              <wp:extent cx="1951200" cy="1486800"/>
              <wp:effectExtent l="0" t="0" r="0" b="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200" cy="1486800"/>
                      </a:xfrm>
                      <a:prstGeom prst="rect">
                        <a:avLst/>
                      </a:prstGeom>
                      <a:solidFill>
                        <a:srgbClr val="FFFFFF"/>
                      </a:solidFill>
                      <a:ln w="9525">
                        <a:noFill/>
                        <a:miter lim="800000"/>
                        <a:headEnd/>
                        <a:tailEnd/>
                      </a:ln>
                    </wps:spPr>
                    <wps:txbx>
                      <w:txbxContent>
                        <w:sdt>
                          <w:sdtPr>
                            <w:alias w:val="Form.Logo.Logo"/>
                            <w:tag w:val="{&quot;templafy&quot;:{&quot;id&quot;:&quot;4bc084e4-db69-4644-96f5-b08939e0724f&quot;}}"/>
                            <w:id w:val="1121567864"/>
                            <w:picture/>
                          </w:sdtPr>
                          <w:sdtEndPr/>
                          <w:sdtContent>
                            <w:p w14:paraId="4C835252" w14:textId="77777777" w:rsidR="00A71811" w:rsidRDefault="00F4093F" w:rsidP="000C3232">
                              <w:r>
                                <w:rPr>
                                  <w:noProof/>
                                </w:rPr>
                                <w:drawing>
                                  <wp:inline distT="0" distB="0" distL="0" distR="0" wp14:anchorId="78243F56" wp14:editId="219EBA3C">
                                    <wp:extent cx="1652400" cy="1324800"/>
                                    <wp:effectExtent l="0" t="0" r="0" b="0"/>
                                    <wp:docPr id="1880924786" name="Afbeelding 9"/>
                                    <wp:cNvGraphicFramePr/>
                                    <a:graphic xmlns:a="http://schemas.openxmlformats.org/drawingml/2006/main">
                                      <a:graphicData uri="http://schemas.openxmlformats.org/drawingml/2006/picture">
                                        <pic:pic xmlns:pic="http://schemas.openxmlformats.org/drawingml/2006/picture">
                                          <pic:nvPicPr>
                                            <pic:cNvPr id="1880924786" name="Afbeelding 9"/>
                                            <pic:cNvPicPr/>
                                          </pic:nvPicPr>
                                          <pic:blipFill>
                                            <a:blip r:embed="rId1"/>
                                            <a:srcRect/>
                                            <a:stretch/>
                                          </pic:blipFill>
                                          <pic:spPr>
                                            <a:xfrm>
                                              <a:off x="0" y="0"/>
                                              <a:ext cx="1652400" cy="1324800"/>
                                            </a:xfrm>
                                            <a:prstGeom prst="rect">
                                              <a:avLst/>
                                            </a:prstGeom>
                                          </pic:spPr>
                                        </pic:pic>
                                      </a:graphicData>
                                    </a:graphic>
                                  </wp:inline>
                                </w:drawing>
                              </w:r>
                            </w:p>
                          </w:sdtContent>
                        </w:sdt>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6F6CFA60" id="_x0000_s1028" type="#_x0000_t202" style="position:absolute;margin-left:436pt;margin-top:23.25pt;width:153.65pt;height:117.05p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" stroked="f">
              <v:textbox inset="0,0,0,0">
                <w:txbxContent>
                  <w:sdt>
                    <w:sdtPr>
                      <w:alias w:val="Form.Logo.Logo"/>
                      <w:tag w:val="{&quot;templafy&quot;:{&quot;id&quot;:&quot;4bc084e4-db69-4644-96f5-b08939e0724f&quot;}}"/>
                      <w:id w:val="1121567864"/>
                      <w:picture/>
                    </w:sdtPr>
                    <w:sdtEndPr/>
                    <w:sdtContent>
                      <w:p w14:paraId="4C835252" w14:textId="77777777" w:rsidR="00A71811" w:rsidRDefault="00F4093F" w:rsidP="000C3232">
                        <w:r>
                          <w:rPr>
                            <w:noProof/>
                          </w:rPr>
                          <w:drawing>
                            <wp:inline distT="0" distB="0" distL="0" distR="0" wp14:anchorId="78243F56" wp14:editId="219EBA3C">
                              <wp:extent cx="1652400" cy="1324800"/>
                              <wp:effectExtent l="0" t="0" r="0" b="0"/>
                              <wp:docPr id="1880924786" name="Afbeelding 9"/>
                              <wp:cNvGraphicFramePr/>
                              <a:graphic xmlns:a="http://schemas.openxmlformats.org/drawingml/2006/main">
                                <a:graphicData uri="http://schemas.openxmlformats.org/drawingml/2006/picture">
                                  <pic:pic xmlns:pic="http://schemas.openxmlformats.org/drawingml/2006/picture">
                                    <pic:nvPicPr>
                                      <pic:cNvPr id="1880924786" name="Afbeelding 9"/>
                                      <pic:cNvPicPr/>
                                    </pic:nvPicPr>
                                    <pic:blipFill>
                                      <a:blip r:embed="rId1"/>
                                      <a:srcRect/>
                                      <a:stretch/>
                                    </pic:blipFill>
                                    <pic:spPr>
                                      <a:xfrm>
                                        <a:off x="0" y="0"/>
                                        <a:ext cx="1652400" cy="1324800"/>
                                      </a:xfrm>
                                      <a:prstGeom prst="rect">
                                        <a:avLst/>
                                      </a:prstGeom>
                                    </pic:spPr>
                                  </pic:pic>
                                </a:graphicData>
                              </a:graphic>
                            </wp:inline>
                          </w:drawing>
                        </w:r>
                      </w:p>
                    </w:sdtContent>
                  </w:sdt>
                </w:txbxContent>
              </v:textbox>
              <w10:wrap type="square" anchorx="page" anchory="page"/>
            </v:shape>
          </w:pict>
        </mc:Fallback>
      </mc:AlternateContent>
    </w:r>
    <w:r w:rsidR="003F1FD0">
      <w:rPr>
        <w:sz w:val="14"/>
        <w:szCs w:val="14"/>
      </w:rPr>
      <w:br/>
    </w:r>
  </w:p>
  <w:p w14:paraId="639D4FDF" w14:textId="77777777" w:rsidR="0082418A" w:rsidRDefault="0082418A">
    <w:pPr>
      <w:pStyle w:val="Kopfzeile"/>
      <w:rPr>
        <w:sz w:val="14"/>
        <w:szCs w:val="1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1"/>
    </w:tblGrid>
    <w:tr w:rsidR="0082418A" w14:paraId="25712648" w14:textId="77777777" w:rsidTr="00CC4CAF">
      <w:trPr>
        <w:cnfStyle w:val="100000000000" w:firstRow="1" w:lastRow="0" w:firstColumn="0" w:lastColumn="0" w:oddVBand="0" w:evenVBand="0" w:oddHBand="0" w:evenHBand="0" w:firstRowFirstColumn="0" w:firstRowLastColumn="0" w:lastRowFirstColumn="0" w:lastRowLastColumn="0"/>
        <w:trHeight w:val="2577"/>
      </w:trPr>
      <w:tc>
        <w:tcPr>
          <w:tcW w:w="4911" w:type="dxa"/>
          <w:shd w:val="clear" w:color="auto" w:fill="auto"/>
        </w:tcPr>
        <w:p w14:paraId="250E020B" w14:textId="77777777" w:rsidR="0082418A" w:rsidRDefault="0082418A">
          <w:pPr>
            <w:pStyle w:val="Kopfzeile"/>
            <w:rPr>
              <w:sz w:val="14"/>
              <w:szCs w:val="14"/>
            </w:rPr>
          </w:pPr>
        </w:p>
      </w:tc>
    </w:tr>
  </w:tbl>
  <w:p w14:paraId="00D65A2C" w14:textId="77777777" w:rsidR="0082418A" w:rsidRPr="003F1FD0" w:rsidRDefault="0082418A">
    <w:pPr>
      <w:pStyle w:val="Kopfzeile"/>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B451B"/>
    <w:multiLevelType w:val="hybridMultilevel"/>
    <w:tmpl w:val="6D64FE3A"/>
    <w:lvl w:ilvl="0" w:tplc="C7720CB2">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5511A06"/>
    <w:multiLevelType w:val="hybridMultilevel"/>
    <w:tmpl w:val="0E1CA086"/>
    <w:lvl w:ilvl="0" w:tplc="5106AEC0">
      <w:start w:val="1"/>
      <w:numFmt w:val="decimal"/>
      <w:pStyle w:val="Formatvorlagenberschrift"/>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60A53C2"/>
    <w:multiLevelType w:val="hybridMultilevel"/>
    <w:tmpl w:val="34E80C22"/>
    <w:lvl w:ilvl="0" w:tplc="FFFFFFFF">
      <w:start w:val="1"/>
      <w:numFmt w:val="bullet"/>
      <w:lvlText w:val=""/>
      <w:lvlJc w:val="left"/>
      <w:pPr>
        <w:ind w:left="720" w:hanging="360"/>
      </w:pPr>
      <w:rPr>
        <w:rFonts w:ascii="Symbol" w:hAnsi="Symbol" w:hint="default"/>
      </w:rPr>
    </w:lvl>
    <w:lvl w:ilvl="1" w:tplc="0407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661748F"/>
    <w:multiLevelType w:val="multilevel"/>
    <w:tmpl w:val="D5DCE8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77553C0"/>
    <w:multiLevelType w:val="hybridMultilevel"/>
    <w:tmpl w:val="530A066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3DB750C"/>
    <w:multiLevelType w:val="hybridMultilevel"/>
    <w:tmpl w:val="48B24AE6"/>
    <w:lvl w:ilvl="0" w:tplc="0407000F">
      <w:start w:val="1"/>
      <w:numFmt w:val="decimal"/>
      <w:lvlText w:val="%1."/>
      <w:lvlJc w:val="left"/>
      <w:pPr>
        <w:ind w:left="720" w:hanging="360"/>
      </w:pPr>
    </w:lvl>
    <w:lvl w:ilvl="1" w:tplc="BBC2B816">
      <w:start w:val="3"/>
      <w:numFmt w:val="bullet"/>
      <w:lvlText w:val="–"/>
      <w:lvlJc w:val="left"/>
      <w:pPr>
        <w:ind w:left="1440" w:hanging="360"/>
      </w:pPr>
      <w:rPr>
        <w:rFonts w:ascii="Arial" w:eastAsiaTheme="minorHAnsi" w:hAnsi="Arial" w:cs="Aria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9DC41DB"/>
    <w:multiLevelType w:val="multilevel"/>
    <w:tmpl w:val="0FF6997C"/>
    <w:lvl w:ilvl="0">
      <w:start w:val="1"/>
      <w:numFmt w:val="bullet"/>
      <w:pStyle w:val="AufzhlungListe"/>
      <w:lvlText w:val=""/>
      <w:lvlJc w:val="left"/>
      <w:pPr>
        <w:ind w:left="227" w:hanging="227"/>
      </w:pPr>
      <w:rPr>
        <w:rFonts w:ascii="Symbol" w:hAnsi="Symbol" w:hint="default"/>
        <w:color w:val="000000" w:themeColor="text1"/>
        <w:sz w:val="20"/>
      </w:rPr>
    </w:lvl>
    <w:lvl w:ilvl="1">
      <w:start w:val="1"/>
      <w:numFmt w:val="bullet"/>
      <w:lvlText w:val="■"/>
      <w:lvlJc w:val="left"/>
      <w:pPr>
        <w:ind w:left="454" w:hanging="227"/>
      </w:pPr>
      <w:rPr>
        <w:rFonts w:ascii="Arial" w:hAnsi="Arial" w:hint="default"/>
        <w:color w:val="000000" w:themeColor="text1"/>
        <w:sz w:val="20"/>
      </w:rPr>
    </w:lvl>
    <w:lvl w:ilvl="2">
      <w:start w:val="1"/>
      <w:numFmt w:val="bullet"/>
      <w:lvlText w:val="□"/>
      <w:lvlJc w:val="left"/>
      <w:pPr>
        <w:ind w:left="680" w:hanging="226"/>
      </w:pPr>
      <w:rPr>
        <w:rFonts w:ascii="Arial" w:hAnsi="Arial" w:hint="default"/>
        <w:color w:val="000000" w:themeColor="text1"/>
        <w:sz w:val="20"/>
      </w:rPr>
    </w:lvl>
    <w:lvl w:ilvl="3">
      <w:start w:val="1"/>
      <w:numFmt w:val="bullet"/>
      <w:lvlText w:val=""/>
      <w:lvlJc w:val="left"/>
      <w:pPr>
        <w:tabs>
          <w:tab w:val="num" w:pos="6804"/>
        </w:tabs>
        <w:ind w:left="907" w:hanging="227"/>
      </w:pPr>
      <w:rPr>
        <w:rFonts w:ascii="Arial" w:hAnsi="Arial" w:hint="default"/>
        <w:color w:val="000000" w:themeColor="text1"/>
        <w:sz w:val="20"/>
      </w:rPr>
    </w:lvl>
    <w:lvl w:ilvl="4">
      <w:start w:val="1"/>
      <w:numFmt w:val="bullet"/>
      <w:lvlText w:val="o"/>
      <w:lvlJc w:val="left"/>
      <w:pPr>
        <w:ind w:left="1134" w:hanging="227"/>
      </w:pPr>
      <w:rPr>
        <w:rFonts w:ascii="Arial" w:hAnsi="Arial" w:hint="default"/>
        <w:sz w:val="20"/>
      </w:rPr>
    </w:lvl>
    <w:lvl w:ilvl="5">
      <w:start w:val="1"/>
      <w:numFmt w:val="bullet"/>
      <w:lvlText w:val=""/>
      <w:lvlJc w:val="left"/>
      <w:pPr>
        <w:ind w:left="1361" w:hanging="227"/>
      </w:pPr>
      <w:rPr>
        <w:rFonts w:ascii="Arial" w:hAnsi="Arial" w:hint="default"/>
        <w:color w:val="000000" w:themeColor="text1"/>
        <w:sz w:val="20"/>
      </w:rPr>
    </w:lvl>
    <w:lvl w:ilvl="6">
      <w:start w:val="1"/>
      <w:numFmt w:val="bullet"/>
      <w:lvlText w:val=""/>
      <w:lvlJc w:val="left"/>
      <w:pPr>
        <w:ind w:left="1588" w:hanging="227"/>
      </w:pPr>
      <w:rPr>
        <w:rFonts w:ascii="Arial" w:hAnsi="Arial" w:hint="default"/>
        <w:color w:val="000000" w:themeColor="text1"/>
        <w:sz w:val="20"/>
      </w:rPr>
    </w:lvl>
    <w:lvl w:ilvl="7">
      <w:start w:val="1"/>
      <w:numFmt w:val="bullet"/>
      <w:lvlText w:val="o"/>
      <w:lvlJc w:val="left"/>
      <w:pPr>
        <w:ind w:left="1814" w:hanging="226"/>
      </w:pPr>
      <w:rPr>
        <w:rFonts w:ascii="Arial" w:hAnsi="Arial" w:hint="default"/>
        <w:color w:val="000000" w:themeColor="text1"/>
        <w:sz w:val="20"/>
      </w:rPr>
    </w:lvl>
    <w:lvl w:ilvl="8">
      <w:start w:val="1"/>
      <w:numFmt w:val="bullet"/>
      <w:lvlText w:val=""/>
      <w:lvlJc w:val="left"/>
      <w:pPr>
        <w:ind w:left="2041" w:hanging="227"/>
      </w:pPr>
      <w:rPr>
        <w:rFonts w:ascii="Arial" w:hAnsi="Arial" w:hint="default"/>
        <w:color w:val="000000" w:themeColor="text1"/>
        <w:sz w:val="20"/>
      </w:rPr>
    </w:lvl>
  </w:abstractNum>
  <w:abstractNum w:abstractNumId="7" w15:restartNumberingAfterBreak="0">
    <w:nsid w:val="1A6D746C"/>
    <w:multiLevelType w:val="hybridMultilevel"/>
    <w:tmpl w:val="F10AC1D0"/>
    <w:lvl w:ilvl="0" w:tplc="CE74B8B0">
      <w:start w:val="1"/>
      <w:numFmt w:val="decimal"/>
      <w:lvlText w:val="(%1)"/>
      <w:lvlJc w:val="left"/>
      <w:pPr>
        <w:ind w:left="1070" w:hanging="71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E7A5A26"/>
    <w:multiLevelType w:val="hybridMultilevel"/>
    <w:tmpl w:val="A1523732"/>
    <w:lvl w:ilvl="0" w:tplc="C7720CB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3F34E62"/>
    <w:multiLevelType w:val="multilevel"/>
    <w:tmpl w:val="5994F06E"/>
    <w:numStyleLink w:val="StilUBernnummeriert"/>
  </w:abstractNum>
  <w:abstractNum w:abstractNumId="10" w15:restartNumberingAfterBreak="0">
    <w:nsid w:val="2C09148B"/>
    <w:multiLevelType w:val="hybridMultilevel"/>
    <w:tmpl w:val="91B416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C5A43F4"/>
    <w:multiLevelType w:val="hybridMultilevel"/>
    <w:tmpl w:val="346C69A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2DE97E75"/>
    <w:multiLevelType w:val="hybridMultilevel"/>
    <w:tmpl w:val="3688711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EF0782F"/>
    <w:multiLevelType w:val="hybridMultilevel"/>
    <w:tmpl w:val="AB00918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6E82CA1"/>
    <w:multiLevelType w:val="hybridMultilevel"/>
    <w:tmpl w:val="CB2E351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77719DB"/>
    <w:multiLevelType w:val="hybridMultilevel"/>
    <w:tmpl w:val="167AA3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E783B11"/>
    <w:multiLevelType w:val="hybridMultilevel"/>
    <w:tmpl w:val="3D6470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2697FCF"/>
    <w:multiLevelType w:val="hybridMultilevel"/>
    <w:tmpl w:val="F10AC1D0"/>
    <w:lvl w:ilvl="0" w:tplc="FFFFFFFF">
      <w:start w:val="1"/>
      <w:numFmt w:val="decimal"/>
      <w:lvlText w:val="(%1)"/>
      <w:lvlJc w:val="left"/>
      <w:pPr>
        <w:ind w:left="1070" w:hanging="71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27D7928"/>
    <w:multiLevelType w:val="hybridMultilevel"/>
    <w:tmpl w:val="073A83D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6AF6873"/>
    <w:multiLevelType w:val="hybridMultilevel"/>
    <w:tmpl w:val="3AB6C44A"/>
    <w:lvl w:ilvl="0" w:tplc="462A0BFC">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0" w15:restartNumberingAfterBreak="0">
    <w:nsid w:val="487854AB"/>
    <w:multiLevelType w:val="hybridMultilevel"/>
    <w:tmpl w:val="BB7E6360"/>
    <w:lvl w:ilvl="0" w:tplc="C7720CB2">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DF2EE2"/>
    <w:multiLevelType w:val="hybridMultilevel"/>
    <w:tmpl w:val="8DAA2E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09C38CA"/>
    <w:multiLevelType w:val="hybridMultilevel"/>
    <w:tmpl w:val="112068A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22B7991"/>
    <w:multiLevelType w:val="multilevel"/>
    <w:tmpl w:val="5994F06E"/>
    <w:styleLink w:val="StilUBernnummeriert"/>
    <w:lvl w:ilvl="0">
      <w:start w:val="1"/>
      <w:numFmt w:val="decimal"/>
      <w:pStyle w:val="berschrift1nummeriert"/>
      <w:lvlText w:val="%1."/>
      <w:lvlJc w:val="left"/>
      <w:pPr>
        <w:ind w:left="1134" w:hanging="1134"/>
      </w:pPr>
      <w:rPr>
        <w:rFonts w:ascii="Arial" w:hAnsi="Arial" w:hint="default"/>
        <w:color w:val="000000" w:themeColor="text1"/>
        <w:sz w:val="26"/>
        <w:szCs w:val="26"/>
      </w:rPr>
    </w:lvl>
    <w:lvl w:ilvl="1">
      <w:start w:val="1"/>
      <w:numFmt w:val="decimal"/>
      <w:pStyle w:val="berschrift2nummeriert"/>
      <w:lvlText w:val="%1.%2"/>
      <w:lvlJc w:val="left"/>
      <w:pPr>
        <w:ind w:left="1134" w:hanging="1134"/>
      </w:pPr>
      <w:rPr>
        <w:rFonts w:ascii="Arial" w:hAnsi="Arial" w:hint="default"/>
        <w:color w:val="000000" w:themeColor="text1"/>
        <w:sz w:val="20"/>
      </w:rPr>
    </w:lvl>
    <w:lvl w:ilvl="2">
      <w:start w:val="1"/>
      <w:numFmt w:val="decimal"/>
      <w:pStyle w:val="berschrift3nummeriert"/>
      <w:lvlText w:val="%1.%2.%3"/>
      <w:lvlJc w:val="left"/>
      <w:pPr>
        <w:ind w:left="1134" w:hanging="1134"/>
      </w:pPr>
      <w:rPr>
        <w:rFonts w:ascii="Arial" w:hAnsi="Arial" w:hint="default"/>
        <w:color w:val="000000" w:themeColor="text1"/>
        <w:sz w:val="20"/>
      </w:rPr>
    </w:lvl>
    <w:lvl w:ilvl="3">
      <w:start w:val="1"/>
      <w:numFmt w:val="decimal"/>
      <w:pStyle w:val="berschrift4nummeriert"/>
      <w:lvlText w:val="%1.%2.%3.%4"/>
      <w:lvlJc w:val="left"/>
      <w:pPr>
        <w:ind w:left="1134" w:hanging="1134"/>
      </w:pPr>
      <w:rPr>
        <w:rFonts w:ascii="Arial" w:hAnsi="Arial" w:hint="default"/>
        <w:color w:val="000000" w:themeColor="text1"/>
        <w:sz w:val="20"/>
      </w:rPr>
    </w:lvl>
    <w:lvl w:ilvl="4">
      <w:start w:val="1"/>
      <w:numFmt w:val="decimal"/>
      <w:lvlText w:val="%1.%2.%3.%4.%5"/>
      <w:lvlJc w:val="left"/>
      <w:pPr>
        <w:ind w:left="1134" w:hanging="1134"/>
      </w:pPr>
      <w:rPr>
        <w:rFonts w:ascii="Arial" w:hAnsi="Arial" w:hint="default"/>
        <w:b w:val="0"/>
        <w:color w:val="000000" w:themeColor="text1"/>
        <w:sz w:val="20"/>
      </w:rPr>
    </w:lvl>
    <w:lvl w:ilvl="5">
      <w:start w:val="1"/>
      <w:numFmt w:val="decimal"/>
      <w:lvlText w:val="%1.%2.%3.%4.%5.%6"/>
      <w:lvlJc w:val="left"/>
      <w:pPr>
        <w:ind w:left="1134" w:hanging="1134"/>
      </w:pPr>
      <w:rPr>
        <w:rFonts w:hint="default"/>
      </w:rPr>
    </w:lvl>
    <w:lvl w:ilvl="6">
      <w:start w:val="1"/>
      <w:numFmt w:val="decimal"/>
      <w:lvlText w:val="%1.%2.%3.%4.%5.%6.%7"/>
      <w:lvlJc w:val="left"/>
      <w:pPr>
        <w:ind w:left="1134" w:hanging="1134"/>
      </w:pPr>
      <w:rPr>
        <w:rFonts w:hint="default"/>
      </w:rPr>
    </w:lvl>
    <w:lvl w:ilvl="7">
      <w:start w:val="1"/>
      <w:numFmt w:val="decimal"/>
      <w:lvlText w:val="%1.%2.%3.%4.%5.%6.%7.%8"/>
      <w:lvlJc w:val="left"/>
      <w:pPr>
        <w:ind w:left="1134" w:hanging="1134"/>
      </w:pPr>
      <w:rPr>
        <w:rFonts w:hint="default"/>
      </w:rPr>
    </w:lvl>
    <w:lvl w:ilvl="8">
      <w:start w:val="1"/>
      <w:numFmt w:val="decimal"/>
      <w:lvlText w:val="%1.%2.%3.%4.%5.%6.%7.%8.%9"/>
      <w:lvlJc w:val="left"/>
      <w:pPr>
        <w:ind w:left="1134" w:hanging="1134"/>
      </w:pPr>
      <w:rPr>
        <w:rFonts w:hint="default"/>
      </w:rPr>
    </w:lvl>
  </w:abstractNum>
  <w:abstractNum w:abstractNumId="24" w15:restartNumberingAfterBreak="0">
    <w:nsid w:val="56CF0ABB"/>
    <w:multiLevelType w:val="hybridMultilevel"/>
    <w:tmpl w:val="69344F72"/>
    <w:lvl w:ilvl="0" w:tplc="328C9930">
      <w:start w:val="1"/>
      <w:numFmt w:val="decimal"/>
      <w:lvlText w:val="(%1)"/>
      <w:lvlJc w:val="left"/>
      <w:pPr>
        <w:ind w:left="720" w:hanging="360"/>
      </w:pPr>
      <w:rPr>
        <w:rFonts w:ascii="Calibri" w:hAnsi="Calibri" w:cs="Calibri" w:hint="default"/>
        <w:i w:val="0"/>
        <w:iCs w:val="0"/>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B22623F"/>
    <w:multiLevelType w:val="hybridMultilevel"/>
    <w:tmpl w:val="3D6470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D71036A"/>
    <w:multiLevelType w:val="hybridMultilevel"/>
    <w:tmpl w:val="4B48779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1263D85"/>
    <w:multiLevelType w:val="multilevel"/>
    <w:tmpl w:val="C908C11A"/>
    <w:lvl w:ilvl="0">
      <w:start w:val="1"/>
      <w:numFmt w:val="decimal"/>
      <w:lvlText w:val="%1."/>
      <w:lvlJc w:val="left"/>
      <w:pPr>
        <w:ind w:left="1134" w:hanging="1134"/>
      </w:pPr>
      <w:rPr>
        <w:rFonts w:hint="default"/>
        <w:color w:val="000000" w:themeColor="text1"/>
        <w:sz w:val="26"/>
        <w:szCs w:val="26"/>
      </w:rPr>
    </w:lvl>
    <w:lvl w:ilvl="1">
      <w:start w:val="1"/>
      <w:numFmt w:val="decimal"/>
      <w:lvlText w:val="%1.%2"/>
      <w:lvlJc w:val="left"/>
      <w:pPr>
        <w:ind w:left="1134" w:hanging="1134"/>
      </w:pPr>
      <w:rPr>
        <w:rFonts w:ascii="Arial" w:hAnsi="Arial" w:hint="default"/>
        <w:color w:val="000000" w:themeColor="text1"/>
        <w:sz w:val="20"/>
        <w:szCs w:val="20"/>
      </w:rPr>
    </w:lvl>
    <w:lvl w:ilvl="2">
      <w:start w:val="1"/>
      <w:numFmt w:val="decimal"/>
      <w:lvlRestart w:val="1"/>
      <w:lvlText w:val="%1.%2.%3"/>
      <w:lvlJc w:val="left"/>
      <w:pPr>
        <w:ind w:left="1134" w:hanging="1134"/>
      </w:pPr>
      <w:rPr>
        <w:rFonts w:ascii="Arial" w:hAnsi="Arial" w:hint="default"/>
        <w:color w:val="000000" w:themeColor="text1"/>
        <w:sz w:val="20"/>
      </w:rPr>
    </w:lvl>
    <w:lvl w:ilvl="3">
      <w:start w:val="1"/>
      <w:numFmt w:val="decimal"/>
      <w:lvlText w:val="%1.%2.%3.%4"/>
      <w:lvlJc w:val="left"/>
      <w:pPr>
        <w:ind w:left="1134" w:hanging="1134"/>
      </w:pPr>
      <w:rPr>
        <w:rFonts w:ascii="Arial" w:hAnsi="Arial" w:hint="default"/>
        <w:color w:val="000000" w:themeColor="text1"/>
        <w:sz w:val="20"/>
      </w:rPr>
    </w:lvl>
    <w:lvl w:ilvl="4">
      <w:start w:val="1"/>
      <w:numFmt w:val="decimal"/>
      <w:lvlText w:val="%1.%2.%3.%4.%5"/>
      <w:lvlJc w:val="left"/>
      <w:pPr>
        <w:ind w:left="1134" w:hanging="1134"/>
      </w:pPr>
      <w:rPr>
        <w:rFonts w:ascii="Arial" w:hAnsi="Arial" w:hint="default"/>
        <w:b w:val="0"/>
        <w:color w:val="000000" w:themeColor="text1"/>
        <w:sz w:val="20"/>
      </w:rPr>
    </w:lvl>
    <w:lvl w:ilvl="5">
      <w:start w:val="1"/>
      <w:numFmt w:val="decimal"/>
      <w:lvlText w:val="%1.%2.%3.%4.%5.%6"/>
      <w:lvlJc w:val="left"/>
      <w:pPr>
        <w:ind w:left="1134" w:hanging="1134"/>
      </w:pPr>
      <w:rPr>
        <w:rFonts w:hint="default"/>
      </w:rPr>
    </w:lvl>
    <w:lvl w:ilvl="6">
      <w:start w:val="1"/>
      <w:numFmt w:val="decimal"/>
      <w:lvlText w:val="%1.%2.%3.%4.%5.%6.%7"/>
      <w:lvlJc w:val="left"/>
      <w:pPr>
        <w:ind w:left="1134" w:hanging="1134"/>
      </w:pPr>
      <w:rPr>
        <w:rFonts w:hint="default"/>
      </w:rPr>
    </w:lvl>
    <w:lvl w:ilvl="7">
      <w:start w:val="1"/>
      <w:numFmt w:val="decimal"/>
      <w:lvlText w:val="%1.%2.%3.%4.%5.%6.%7.%8"/>
      <w:lvlJc w:val="left"/>
      <w:pPr>
        <w:ind w:left="1134" w:hanging="1134"/>
      </w:pPr>
      <w:rPr>
        <w:rFonts w:hint="default"/>
      </w:rPr>
    </w:lvl>
    <w:lvl w:ilvl="8">
      <w:start w:val="1"/>
      <w:numFmt w:val="decimal"/>
      <w:lvlText w:val="%1.%2.%3.%4.%5.%6.%7.%8.%9"/>
      <w:lvlJc w:val="left"/>
      <w:pPr>
        <w:ind w:left="1134" w:hanging="1134"/>
      </w:pPr>
      <w:rPr>
        <w:rFonts w:hint="default"/>
      </w:rPr>
    </w:lvl>
  </w:abstractNum>
  <w:abstractNum w:abstractNumId="28" w15:restartNumberingAfterBreak="0">
    <w:nsid w:val="6AAE6439"/>
    <w:multiLevelType w:val="hybridMultilevel"/>
    <w:tmpl w:val="70F877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6C693DAB"/>
    <w:multiLevelType w:val="hybridMultilevel"/>
    <w:tmpl w:val="30F21AF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A402F39"/>
    <w:multiLevelType w:val="hybridMultilevel"/>
    <w:tmpl w:val="C64278DE"/>
    <w:lvl w:ilvl="0" w:tplc="04070019">
      <w:start w:val="1"/>
      <w:numFmt w:val="lowerLetter"/>
      <w:lvlText w:val="%1."/>
      <w:lvlJc w:val="left"/>
      <w:pPr>
        <w:ind w:left="1428" w:hanging="360"/>
      </w:p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abstractNum w:abstractNumId="31" w15:restartNumberingAfterBreak="0">
    <w:nsid w:val="7A927C26"/>
    <w:multiLevelType w:val="hybridMultilevel"/>
    <w:tmpl w:val="FE3E4E04"/>
    <w:lvl w:ilvl="0" w:tplc="53E4D08C">
      <w:start w:val="1"/>
      <w:numFmt w:val="bullet"/>
      <w:lvlText w:val=""/>
      <w:lvlJc w:val="left"/>
      <w:pPr>
        <w:ind w:left="360" w:hanging="360"/>
      </w:pPr>
      <w:rPr>
        <w:rFonts w:ascii="Symbol" w:hAnsi="Symbol" w:hint="default"/>
        <w:lang w:val="en-GB"/>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2" w15:restartNumberingAfterBreak="0">
    <w:nsid w:val="7B0533A0"/>
    <w:multiLevelType w:val="hybridMultilevel"/>
    <w:tmpl w:val="6090FC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D405CE8"/>
    <w:multiLevelType w:val="hybridMultilevel"/>
    <w:tmpl w:val="942AAF2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200872174">
    <w:abstractNumId w:val="6"/>
  </w:num>
  <w:num w:numId="2" w16cid:durableId="752628315">
    <w:abstractNumId w:val="27"/>
  </w:num>
  <w:num w:numId="3" w16cid:durableId="2146849782">
    <w:abstractNumId w:val="27"/>
  </w:num>
  <w:num w:numId="4" w16cid:durableId="1020356925">
    <w:abstractNumId w:val="27"/>
  </w:num>
  <w:num w:numId="5" w16cid:durableId="81296089">
    <w:abstractNumId w:val="27"/>
  </w:num>
  <w:num w:numId="6" w16cid:durableId="531309164">
    <w:abstractNumId w:val="1"/>
  </w:num>
  <w:num w:numId="7" w16cid:durableId="933781512">
    <w:abstractNumId w:val="23"/>
  </w:num>
  <w:num w:numId="8" w16cid:durableId="1159151267">
    <w:abstractNumId w:val="23"/>
  </w:num>
  <w:num w:numId="9" w16cid:durableId="633605262">
    <w:abstractNumId w:val="23"/>
  </w:num>
  <w:num w:numId="10" w16cid:durableId="1470249818">
    <w:abstractNumId w:val="23"/>
  </w:num>
  <w:num w:numId="11" w16cid:durableId="778649763">
    <w:abstractNumId w:val="23"/>
  </w:num>
  <w:num w:numId="12" w16cid:durableId="1812553025">
    <w:abstractNumId w:val="1"/>
  </w:num>
  <w:num w:numId="13" w16cid:durableId="1304969904">
    <w:abstractNumId w:val="9"/>
  </w:num>
  <w:num w:numId="14" w16cid:durableId="954360997">
    <w:abstractNumId w:val="8"/>
  </w:num>
  <w:num w:numId="15" w16cid:durableId="537620393">
    <w:abstractNumId w:val="20"/>
  </w:num>
  <w:num w:numId="16" w16cid:durableId="1842231478">
    <w:abstractNumId w:val="0"/>
  </w:num>
  <w:num w:numId="17" w16cid:durableId="781807749">
    <w:abstractNumId w:val="31"/>
  </w:num>
  <w:num w:numId="18" w16cid:durableId="179781115">
    <w:abstractNumId w:val="18"/>
  </w:num>
  <w:num w:numId="19" w16cid:durableId="1649748378">
    <w:abstractNumId w:val="11"/>
  </w:num>
  <w:num w:numId="20" w16cid:durableId="692146977">
    <w:abstractNumId w:val="29"/>
  </w:num>
  <w:num w:numId="21" w16cid:durableId="1765295962">
    <w:abstractNumId w:val="32"/>
  </w:num>
  <w:num w:numId="22" w16cid:durableId="1077675679">
    <w:abstractNumId w:val="3"/>
  </w:num>
  <w:num w:numId="23" w16cid:durableId="1667704670">
    <w:abstractNumId w:val="28"/>
  </w:num>
  <w:num w:numId="24" w16cid:durableId="1451044656">
    <w:abstractNumId w:val="5"/>
  </w:num>
  <w:num w:numId="25" w16cid:durableId="1200044944">
    <w:abstractNumId w:val="13"/>
  </w:num>
  <w:num w:numId="26" w16cid:durableId="1582057148">
    <w:abstractNumId w:val="25"/>
  </w:num>
  <w:num w:numId="27" w16cid:durableId="688799263">
    <w:abstractNumId w:val="16"/>
  </w:num>
  <w:num w:numId="28" w16cid:durableId="1769426197">
    <w:abstractNumId w:val="7"/>
  </w:num>
  <w:num w:numId="29" w16cid:durableId="927615399">
    <w:abstractNumId w:val="33"/>
  </w:num>
  <w:num w:numId="30" w16cid:durableId="1950237286">
    <w:abstractNumId w:val="17"/>
  </w:num>
  <w:num w:numId="31" w16cid:durableId="17389542">
    <w:abstractNumId w:val="26"/>
  </w:num>
  <w:num w:numId="32" w16cid:durableId="3174654">
    <w:abstractNumId w:val="2"/>
  </w:num>
  <w:num w:numId="33" w16cid:durableId="1158686608">
    <w:abstractNumId w:val="22"/>
  </w:num>
  <w:num w:numId="34" w16cid:durableId="1838812704">
    <w:abstractNumId w:val="24"/>
  </w:num>
  <w:num w:numId="35" w16cid:durableId="1098791518">
    <w:abstractNumId w:val="30"/>
  </w:num>
  <w:num w:numId="36" w16cid:durableId="1810055940">
    <w:abstractNumId w:val="19"/>
  </w:num>
  <w:num w:numId="37" w16cid:durableId="1462379883">
    <w:abstractNumId w:val="14"/>
  </w:num>
  <w:num w:numId="38" w16cid:durableId="1879315191">
    <w:abstractNumId w:val="15"/>
  </w:num>
  <w:num w:numId="39" w16cid:durableId="1055242">
    <w:abstractNumId w:val="12"/>
  </w:num>
  <w:num w:numId="40" w16cid:durableId="345987826">
    <w:abstractNumId w:val="21"/>
  </w:num>
  <w:num w:numId="41" w16cid:durableId="1611474309">
    <w:abstractNumId w:val="4"/>
  </w:num>
  <w:num w:numId="42" w16cid:durableId="892036904">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rodersen, Hannah (RESEARCH)">
    <w15:presenceInfo w15:providerId="AD" w15:userId="S::hannah.brodersen@unibe.ch::6afd1f2c-7760-4b60-a806-8cf0b90a41a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06AE"/>
    <w:rsid w:val="00024044"/>
    <w:rsid w:val="0002614F"/>
    <w:rsid w:val="00031FF3"/>
    <w:rsid w:val="00032B9D"/>
    <w:rsid w:val="00036110"/>
    <w:rsid w:val="00047BBA"/>
    <w:rsid w:val="0005046F"/>
    <w:rsid w:val="00056276"/>
    <w:rsid w:val="00063339"/>
    <w:rsid w:val="000668D3"/>
    <w:rsid w:val="00070A71"/>
    <w:rsid w:val="000717D3"/>
    <w:rsid w:val="00081155"/>
    <w:rsid w:val="00082CA1"/>
    <w:rsid w:val="00084800"/>
    <w:rsid w:val="000908EF"/>
    <w:rsid w:val="00095BA5"/>
    <w:rsid w:val="000A221D"/>
    <w:rsid w:val="000A72DA"/>
    <w:rsid w:val="000B0EB7"/>
    <w:rsid w:val="000B612E"/>
    <w:rsid w:val="000B6FCC"/>
    <w:rsid w:val="000C3232"/>
    <w:rsid w:val="000D13E5"/>
    <w:rsid w:val="000D1A47"/>
    <w:rsid w:val="000D3311"/>
    <w:rsid w:val="000D4F0D"/>
    <w:rsid w:val="000D5B10"/>
    <w:rsid w:val="000D77AC"/>
    <w:rsid w:val="000F3502"/>
    <w:rsid w:val="000F690F"/>
    <w:rsid w:val="00104D98"/>
    <w:rsid w:val="00110838"/>
    <w:rsid w:val="001242A5"/>
    <w:rsid w:val="0013047C"/>
    <w:rsid w:val="0013070D"/>
    <w:rsid w:val="0013525F"/>
    <w:rsid w:val="00141B21"/>
    <w:rsid w:val="00147D9A"/>
    <w:rsid w:val="001546C5"/>
    <w:rsid w:val="00182330"/>
    <w:rsid w:val="001A6CDA"/>
    <w:rsid w:val="001B0AF0"/>
    <w:rsid w:val="001B4784"/>
    <w:rsid w:val="001B5D64"/>
    <w:rsid w:val="001C04DE"/>
    <w:rsid w:val="001C15CF"/>
    <w:rsid w:val="001E44E4"/>
    <w:rsid w:val="001F125B"/>
    <w:rsid w:val="001F1616"/>
    <w:rsid w:val="00202DDB"/>
    <w:rsid w:val="00207666"/>
    <w:rsid w:val="00213AF1"/>
    <w:rsid w:val="00214385"/>
    <w:rsid w:val="00214619"/>
    <w:rsid w:val="002214C9"/>
    <w:rsid w:val="00222F0E"/>
    <w:rsid w:val="00230AB4"/>
    <w:rsid w:val="00242366"/>
    <w:rsid w:val="00243876"/>
    <w:rsid w:val="002439A3"/>
    <w:rsid w:val="0024613D"/>
    <w:rsid w:val="00291A41"/>
    <w:rsid w:val="002923CA"/>
    <w:rsid w:val="00294AB0"/>
    <w:rsid w:val="00296B4D"/>
    <w:rsid w:val="002B2D6D"/>
    <w:rsid w:val="002B379D"/>
    <w:rsid w:val="002C0791"/>
    <w:rsid w:val="002D16B7"/>
    <w:rsid w:val="002D55C8"/>
    <w:rsid w:val="002F057D"/>
    <w:rsid w:val="002F2FB0"/>
    <w:rsid w:val="003000F3"/>
    <w:rsid w:val="003010D5"/>
    <w:rsid w:val="00303063"/>
    <w:rsid w:val="00323D57"/>
    <w:rsid w:val="003277D8"/>
    <w:rsid w:val="0032780E"/>
    <w:rsid w:val="0033234E"/>
    <w:rsid w:val="0033720A"/>
    <w:rsid w:val="0033793A"/>
    <w:rsid w:val="00341066"/>
    <w:rsid w:val="00344F78"/>
    <w:rsid w:val="003451A5"/>
    <w:rsid w:val="0034763E"/>
    <w:rsid w:val="003515F1"/>
    <w:rsid w:val="00354043"/>
    <w:rsid w:val="00360DEF"/>
    <w:rsid w:val="00361F6A"/>
    <w:rsid w:val="003639C7"/>
    <w:rsid w:val="00374D97"/>
    <w:rsid w:val="0038016A"/>
    <w:rsid w:val="003830CF"/>
    <w:rsid w:val="003854D6"/>
    <w:rsid w:val="0038685F"/>
    <w:rsid w:val="00386A7A"/>
    <w:rsid w:val="003A2D0B"/>
    <w:rsid w:val="003A5A0F"/>
    <w:rsid w:val="003A7268"/>
    <w:rsid w:val="003A76DE"/>
    <w:rsid w:val="003D246B"/>
    <w:rsid w:val="003D3696"/>
    <w:rsid w:val="003D3974"/>
    <w:rsid w:val="003D44B1"/>
    <w:rsid w:val="003D7ADA"/>
    <w:rsid w:val="003E05CD"/>
    <w:rsid w:val="003E2097"/>
    <w:rsid w:val="003F1FD0"/>
    <w:rsid w:val="00407B6D"/>
    <w:rsid w:val="00424531"/>
    <w:rsid w:val="0043020E"/>
    <w:rsid w:val="004342FF"/>
    <w:rsid w:val="00435ABF"/>
    <w:rsid w:val="0044533C"/>
    <w:rsid w:val="0045583B"/>
    <w:rsid w:val="00457964"/>
    <w:rsid w:val="004757C6"/>
    <w:rsid w:val="00482792"/>
    <w:rsid w:val="0048584E"/>
    <w:rsid w:val="00486EF7"/>
    <w:rsid w:val="00490910"/>
    <w:rsid w:val="004933DF"/>
    <w:rsid w:val="00494AE7"/>
    <w:rsid w:val="00495D3D"/>
    <w:rsid w:val="00496FE4"/>
    <w:rsid w:val="00497C0E"/>
    <w:rsid w:val="004A1984"/>
    <w:rsid w:val="004A2B01"/>
    <w:rsid w:val="004C11CF"/>
    <w:rsid w:val="004D672D"/>
    <w:rsid w:val="004E0B6F"/>
    <w:rsid w:val="004E6430"/>
    <w:rsid w:val="004E6D4B"/>
    <w:rsid w:val="004E6E83"/>
    <w:rsid w:val="004F719B"/>
    <w:rsid w:val="00505A38"/>
    <w:rsid w:val="0050613F"/>
    <w:rsid w:val="00511F4B"/>
    <w:rsid w:val="00512C38"/>
    <w:rsid w:val="00520FB8"/>
    <w:rsid w:val="005228A8"/>
    <w:rsid w:val="005229D8"/>
    <w:rsid w:val="00535305"/>
    <w:rsid w:val="0053785C"/>
    <w:rsid w:val="00540D01"/>
    <w:rsid w:val="005430FD"/>
    <w:rsid w:val="00553D49"/>
    <w:rsid w:val="005552BB"/>
    <w:rsid w:val="005555CA"/>
    <w:rsid w:val="005578BE"/>
    <w:rsid w:val="00561974"/>
    <w:rsid w:val="00565A40"/>
    <w:rsid w:val="00571464"/>
    <w:rsid w:val="00573256"/>
    <w:rsid w:val="00573A36"/>
    <w:rsid w:val="00575F67"/>
    <w:rsid w:val="00577EF4"/>
    <w:rsid w:val="005865F3"/>
    <w:rsid w:val="0059127F"/>
    <w:rsid w:val="00592CEB"/>
    <w:rsid w:val="005B14C9"/>
    <w:rsid w:val="005B204A"/>
    <w:rsid w:val="005C2BFA"/>
    <w:rsid w:val="005C4571"/>
    <w:rsid w:val="005C6F3B"/>
    <w:rsid w:val="005D5A9F"/>
    <w:rsid w:val="005F73AB"/>
    <w:rsid w:val="00613ED1"/>
    <w:rsid w:val="00617C7A"/>
    <w:rsid w:val="00620139"/>
    <w:rsid w:val="00625149"/>
    <w:rsid w:val="00626538"/>
    <w:rsid w:val="00626AFC"/>
    <w:rsid w:val="00627228"/>
    <w:rsid w:val="00631954"/>
    <w:rsid w:val="00632878"/>
    <w:rsid w:val="00635AB6"/>
    <w:rsid w:val="00644142"/>
    <w:rsid w:val="0064590A"/>
    <w:rsid w:val="006462C7"/>
    <w:rsid w:val="00660AB7"/>
    <w:rsid w:val="0066349B"/>
    <w:rsid w:val="006653EF"/>
    <w:rsid w:val="0066777F"/>
    <w:rsid w:val="0067399D"/>
    <w:rsid w:val="00676618"/>
    <w:rsid w:val="00682EB8"/>
    <w:rsid w:val="00683958"/>
    <w:rsid w:val="00691CF4"/>
    <w:rsid w:val="006926C4"/>
    <w:rsid w:val="006A4362"/>
    <w:rsid w:val="006B388F"/>
    <w:rsid w:val="006B3DE9"/>
    <w:rsid w:val="006B483D"/>
    <w:rsid w:val="006B7FCC"/>
    <w:rsid w:val="006D429B"/>
    <w:rsid w:val="006F39D5"/>
    <w:rsid w:val="006F4858"/>
    <w:rsid w:val="006F59BF"/>
    <w:rsid w:val="00707EE7"/>
    <w:rsid w:val="007154B1"/>
    <w:rsid w:val="00715BF1"/>
    <w:rsid w:val="00726D42"/>
    <w:rsid w:val="0073154A"/>
    <w:rsid w:val="00753C8C"/>
    <w:rsid w:val="00755F38"/>
    <w:rsid w:val="007655BF"/>
    <w:rsid w:val="0078072D"/>
    <w:rsid w:val="007833E5"/>
    <w:rsid w:val="007877B2"/>
    <w:rsid w:val="00794352"/>
    <w:rsid w:val="007947FB"/>
    <w:rsid w:val="007B0300"/>
    <w:rsid w:val="007B2155"/>
    <w:rsid w:val="007B312C"/>
    <w:rsid w:val="007B62D9"/>
    <w:rsid w:val="007C3549"/>
    <w:rsid w:val="007C5D50"/>
    <w:rsid w:val="007C6332"/>
    <w:rsid w:val="007D25F3"/>
    <w:rsid w:val="007D2748"/>
    <w:rsid w:val="007D3ABF"/>
    <w:rsid w:val="007D3B0E"/>
    <w:rsid w:val="007E7118"/>
    <w:rsid w:val="007E7922"/>
    <w:rsid w:val="007F3C1A"/>
    <w:rsid w:val="00807E75"/>
    <w:rsid w:val="00821850"/>
    <w:rsid w:val="0082216E"/>
    <w:rsid w:val="0082418A"/>
    <w:rsid w:val="00824FDB"/>
    <w:rsid w:val="00837775"/>
    <w:rsid w:val="00840592"/>
    <w:rsid w:val="00855C3B"/>
    <w:rsid w:val="0085693D"/>
    <w:rsid w:val="00862B06"/>
    <w:rsid w:val="0086453C"/>
    <w:rsid w:val="00867785"/>
    <w:rsid w:val="00871D3E"/>
    <w:rsid w:val="00883671"/>
    <w:rsid w:val="008A0AD8"/>
    <w:rsid w:val="008A7C92"/>
    <w:rsid w:val="008C0EB9"/>
    <w:rsid w:val="008C1F00"/>
    <w:rsid w:val="008C5AC8"/>
    <w:rsid w:val="008D4B26"/>
    <w:rsid w:val="008D577F"/>
    <w:rsid w:val="008E1B2B"/>
    <w:rsid w:val="00913821"/>
    <w:rsid w:val="00914342"/>
    <w:rsid w:val="009243DE"/>
    <w:rsid w:val="00926CB9"/>
    <w:rsid w:val="00935DC2"/>
    <w:rsid w:val="00941C94"/>
    <w:rsid w:val="00955881"/>
    <w:rsid w:val="00965EFE"/>
    <w:rsid w:val="0096687B"/>
    <w:rsid w:val="00966CA1"/>
    <w:rsid w:val="0098457B"/>
    <w:rsid w:val="0099190D"/>
    <w:rsid w:val="0099556B"/>
    <w:rsid w:val="00995B51"/>
    <w:rsid w:val="009A3A93"/>
    <w:rsid w:val="009A42C8"/>
    <w:rsid w:val="009A566F"/>
    <w:rsid w:val="009A57DA"/>
    <w:rsid w:val="009A6353"/>
    <w:rsid w:val="009B1618"/>
    <w:rsid w:val="009C0FCF"/>
    <w:rsid w:val="009C1576"/>
    <w:rsid w:val="009C2E66"/>
    <w:rsid w:val="009C4776"/>
    <w:rsid w:val="009C51EE"/>
    <w:rsid w:val="009C5E07"/>
    <w:rsid w:val="009D116D"/>
    <w:rsid w:val="009D5632"/>
    <w:rsid w:val="009E1EAA"/>
    <w:rsid w:val="009F47E1"/>
    <w:rsid w:val="009F5855"/>
    <w:rsid w:val="00A03048"/>
    <w:rsid w:val="00A0535A"/>
    <w:rsid w:val="00A1125B"/>
    <w:rsid w:val="00A174E8"/>
    <w:rsid w:val="00A2463C"/>
    <w:rsid w:val="00A27274"/>
    <w:rsid w:val="00A37AB3"/>
    <w:rsid w:val="00A4113F"/>
    <w:rsid w:val="00A41E88"/>
    <w:rsid w:val="00A43D12"/>
    <w:rsid w:val="00A522AC"/>
    <w:rsid w:val="00A53646"/>
    <w:rsid w:val="00A601D1"/>
    <w:rsid w:val="00A620E5"/>
    <w:rsid w:val="00A71811"/>
    <w:rsid w:val="00A7462B"/>
    <w:rsid w:val="00AA09E1"/>
    <w:rsid w:val="00AA1ED0"/>
    <w:rsid w:val="00AA3205"/>
    <w:rsid w:val="00AB3DAD"/>
    <w:rsid w:val="00AC2C34"/>
    <w:rsid w:val="00AE4A92"/>
    <w:rsid w:val="00AF2D3D"/>
    <w:rsid w:val="00AF534D"/>
    <w:rsid w:val="00B03A9F"/>
    <w:rsid w:val="00B11413"/>
    <w:rsid w:val="00B17996"/>
    <w:rsid w:val="00B21E3F"/>
    <w:rsid w:val="00B30E38"/>
    <w:rsid w:val="00B33DEB"/>
    <w:rsid w:val="00B34749"/>
    <w:rsid w:val="00B377A9"/>
    <w:rsid w:val="00B42312"/>
    <w:rsid w:val="00B446F8"/>
    <w:rsid w:val="00B5331B"/>
    <w:rsid w:val="00B53B3F"/>
    <w:rsid w:val="00B569CB"/>
    <w:rsid w:val="00B6260B"/>
    <w:rsid w:val="00B6419D"/>
    <w:rsid w:val="00B97AC9"/>
    <w:rsid w:val="00BA616C"/>
    <w:rsid w:val="00BA7DB0"/>
    <w:rsid w:val="00BC2EAA"/>
    <w:rsid w:val="00BC3159"/>
    <w:rsid w:val="00BC3989"/>
    <w:rsid w:val="00BC4B55"/>
    <w:rsid w:val="00BE25CE"/>
    <w:rsid w:val="00BF06AE"/>
    <w:rsid w:val="00BF0717"/>
    <w:rsid w:val="00BF0F5D"/>
    <w:rsid w:val="00BF70B2"/>
    <w:rsid w:val="00C0083E"/>
    <w:rsid w:val="00C12960"/>
    <w:rsid w:val="00C136FD"/>
    <w:rsid w:val="00C160B9"/>
    <w:rsid w:val="00C16301"/>
    <w:rsid w:val="00C21AFC"/>
    <w:rsid w:val="00C21D64"/>
    <w:rsid w:val="00C53AC6"/>
    <w:rsid w:val="00C603FD"/>
    <w:rsid w:val="00C61BCA"/>
    <w:rsid w:val="00C62446"/>
    <w:rsid w:val="00C62BE8"/>
    <w:rsid w:val="00C67815"/>
    <w:rsid w:val="00C715E3"/>
    <w:rsid w:val="00C72832"/>
    <w:rsid w:val="00C94E31"/>
    <w:rsid w:val="00C94E88"/>
    <w:rsid w:val="00CB2B6C"/>
    <w:rsid w:val="00CB54AD"/>
    <w:rsid w:val="00CC0567"/>
    <w:rsid w:val="00CC4CAF"/>
    <w:rsid w:val="00CC59E5"/>
    <w:rsid w:val="00CC7986"/>
    <w:rsid w:val="00CC7A60"/>
    <w:rsid w:val="00CD2CB4"/>
    <w:rsid w:val="00CE2B60"/>
    <w:rsid w:val="00CE4723"/>
    <w:rsid w:val="00CE60C3"/>
    <w:rsid w:val="00CF16A9"/>
    <w:rsid w:val="00CF234D"/>
    <w:rsid w:val="00CF3537"/>
    <w:rsid w:val="00D1098A"/>
    <w:rsid w:val="00D114AB"/>
    <w:rsid w:val="00D11627"/>
    <w:rsid w:val="00D11B37"/>
    <w:rsid w:val="00D230E6"/>
    <w:rsid w:val="00D250B2"/>
    <w:rsid w:val="00D37A5A"/>
    <w:rsid w:val="00D52FB4"/>
    <w:rsid w:val="00D55AEC"/>
    <w:rsid w:val="00D763E7"/>
    <w:rsid w:val="00D831DD"/>
    <w:rsid w:val="00D91C14"/>
    <w:rsid w:val="00D936A8"/>
    <w:rsid w:val="00D93B84"/>
    <w:rsid w:val="00D95C42"/>
    <w:rsid w:val="00DA1BB3"/>
    <w:rsid w:val="00DA33A1"/>
    <w:rsid w:val="00DC1D64"/>
    <w:rsid w:val="00DC5239"/>
    <w:rsid w:val="00DC5A78"/>
    <w:rsid w:val="00DD1E22"/>
    <w:rsid w:val="00DD2BBD"/>
    <w:rsid w:val="00DD3DCE"/>
    <w:rsid w:val="00DE795E"/>
    <w:rsid w:val="00DF6007"/>
    <w:rsid w:val="00E04E77"/>
    <w:rsid w:val="00E06CC9"/>
    <w:rsid w:val="00E112F2"/>
    <w:rsid w:val="00E15FB3"/>
    <w:rsid w:val="00E222B2"/>
    <w:rsid w:val="00E25BD3"/>
    <w:rsid w:val="00E32CC7"/>
    <w:rsid w:val="00E32EEA"/>
    <w:rsid w:val="00E37AE4"/>
    <w:rsid w:val="00E421EE"/>
    <w:rsid w:val="00E43C6B"/>
    <w:rsid w:val="00E45844"/>
    <w:rsid w:val="00E525B3"/>
    <w:rsid w:val="00E535AD"/>
    <w:rsid w:val="00E65DC7"/>
    <w:rsid w:val="00E8625C"/>
    <w:rsid w:val="00E90CA6"/>
    <w:rsid w:val="00E90EF9"/>
    <w:rsid w:val="00E97229"/>
    <w:rsid w:val="00E97FED"/>
    <w:rsid w:val="00EA772A"/>
    <w:rsid w:val="00EB03C0"/>
    <w:rsid w:val="00EB511C"/>
    <w:rsid w:val="00EB7F35"/>
    <w:rsid w:val="00EC0448"/>
    <w:rsid w:val="00EC1974"/>
    <w:rsid w:val="00EC28F6"/>
    <w:rsid w:val="00EC5975"/>
    <w:rsid w:val="00EC5E19"/>
    <w:rsid w:val="00EE53B1"/>
    <w:rsid w:val="00EE67AD"/>
    <w:rsid w:val="00F1398A"/>
    <w:rsid w:val="00F21422"/>
    <w:rsid w:val="00F32271"/>
    <w:rsid w:val="00F36E67"/>
    <w:rsid w:val="00F4093F"/>
    <w:rsid w:val="00F442E4"/>
    <w:rsid w:val="00F531F7"/>
    <w:rsid w:val="00F5406E"/>
    <w:rsid w:val="00F57AEB"/>
    <w:rsid w:val="00F60F72"/>
    <w:rsid w:val="00F62179"/>
    <w:rsid w:val="00F641D8"/>
    <w:rsid w:val="00F808EB"/>
    <w:rsid w:val="00F82949"/>
    <w:rsid w:val="00F91BE7"/>
    <w:rsid w:val="00F92893"/>
    <w:rsid w:val="00F93CDB"/>
    <w:rsid w:val="00F97310"/>
    <w:rsid w:val="00FA2727"/>
    <w:rsid w:val="00FA3F88"/>
    <w:rsid w:val="00FA6C0E"/>
    <w:rsid w:val="00FB4959"/>
    <w:rsid w:val="00FC0515"/>
    <w:rsid w:val="00FC1ECF"/>
    <w:rsid w:val="00FE096E"/>
    <w:rsid w:val="00FE77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391A35"/>
  <w15:chartTrackingRefBased/>
  <w15:docId w15:val="{3FA0E5A6-FB31-440F-B216-96D1C7537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line="105"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C4CAF"/>
    <w:pPr>
      <w:spacing w:line="298" w:lineRule="atLeast"/>
    </w:pPr>
    <w:rPr>
      <w:color w:val="000000" w:themeColor="text1"/>
      <w:sz w:val="20"/>
      <w:lang w:val="de-DE"/>
    </w:rPr>
  </w:style>
  <w:style w:type="paragraph" w:styleId="berschrift1">
    <w:name w:val="heading 1"/>
    <w:basedOn w:val="Standard"/>
    <w:next w:val="Standard"/>
    <w:link w:val="berschrift1Zchn"/>
    <w:uiPriority w:val="9"/>
    <w:qFormat/>
    <w:rsid w:val="00EB7F35"/>
    <w:pPr>
      <w:keepNext/>
      <w:keepLines/>
      <w:spacing w:before="160" w:line="105" w:lineRule="atLeast"/>
      <w:outlineLvl w:val="0"/>
    </w:pPr>
    <w:rPr>
      <w:rFonts w:asciiTheme="majorHAnsi" w:eastAsiaTheme="majorEastAsia" w:hAnsiTheme="majorHAnsi" w:cstheme="majorBidi"/>
      <w:sz w:val="32"/>
      <w:szCs w:val="32"/>
    </w:rPr>
  </w:style>
  <w:style w:type="paragraph" w:styleId="berschrift2">
    <w:name w:val="heading 2"/>
    <w:basedOn w:val="Standard"/>
    <w:next w:val="Standard"/>
    <w:link w:val="berschrift2Zchn"/>
    <w:uiPriority w:val="9"/>
    <w:qFormat/>
    <w:rsid w:val="00EB7F35"/>
    <w:pPr>
      <w:keepNext/>
      <w:keepLines/>
      <w:spacing w:line="105" w:lineRule="atLeast"/>
      <w:outlineLvl w:val="1"/>
    </w:pPr>
    <w:rPr>
      <w:rFonts w:asciiTheme="majorHAnsi" w:eastAsiaTheme="majorEastAsia" w:hAnsiTheme="majorHAnsi" w:cstheme="majorBidi"/>
      <w:sz w:val="26"/>
      <w:szCs w:val="26"/>
    </w:rPr>
  </w:style>
  <w:style w:type="paragraph" w:styleId="berschrift3">
    <w:name w:val="heading 3"/>
    <w:basedOn w:val="Standard"/>
    <w:next w:val="Standard"/>
    <w:link w:val="berschrift3Zchn"/>
    <w:uiPriority w:val="9"/>
    <w:qFormat/>
    <w:rsid w:val="00EB7F35"/>
    <w:pPr>
      <w:keepNext/>
      <w:keepLines/>
      <w:spacing w:line="105" w:lineRule="atLeast"/>
      <w:outlineLvl w:val="2"/>
    </w:pPr>
    <w:rPr>
      <w:rFonts w:asciiTheme="majorHAnsi" w:eastAsiaTheme="majorEastAsia" w:hAnsiTheme="majorHAnsi" w:cstheme="majorBidi"/>
      <w:szCs w:val="24"/>
    </w:rPr>
  </w:style>
  <w:style w:type="paragraph" w:styleId="berschrift4">
    <w:name w:val="heading 4"/>
    <w:basedOn w:val="berschrift3"/>
    <w:next w:val="Standard"/>
    <w:link w:val="berschrift4Zchn"/>
    <w:uiPriority w:val="9"/>
    <w:qFormat/>
    <w:rsid w:val="00BE25CE"/>
    <w:pPr>
      <w:outlineLvl w:val="3"/>
    </w:pPr>
    <w:rPr>
      <w:iCs/>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eitenangabe">
    <w:name w:val="Seitenangabe"/>
    <w:basedOn w:val="Standard"/>
    <w:link w:val="SeitenangabeChar"/>
    <w:rsid w:val="00C94E31"/>
    <w:rPr>
      <w:sz w:val="14"/>
      <w:szCs w:val="14"/>
    </w:rPr>
  </w:style>
  <w:style w:type="paragraph" w:styleId="Kopfzeile">
    <w:name w:val="header"/>
    <w:basedOn w:val="Standard"/>
    <w:link w:val="KopfzeileZchn"/>
    <w:uiPriority w:val="99"/>
    <w:unhideWhenUsed/>
    <w:rsid w:val="00AB3DAD"/>
    <w:pPr>
      <w:tabs>
        <w:tab w:val="center" w:pos="4536"/>
        <w:tab w:val="right" w:pos="9072"/>
      </w:tabs>
      <w:spacing w:line="240" w:lineRule="auto"/>
    </w:pPr>
  </w:style>
  <w:style w:type="paragraph" w:styleId="Fuzeile">
    <w:name w:val="footer"/>
    <w:basedOn w:val="Standard"/>
    <w:link w:val="FuzeileZchn"/>
    <w:uiPriority w:val="99"/>
    <w:unhideWhenUsed/>
    <w:rsid w:val="00DD2BBD"/>
    <w:pPr>
      <w:tabs>
        <w:tab w:val="center" w:pos="4536"/>
        <w:tab w:val="right" w:pos="9072"/>
      </w:tabs>
      <w:spacing w:line="240" w:lineRule="auto"/>
    </w:pPr>
    <w:rPr>
      <w:color w:val="auto"/>
      <w:sz w:val="14"/>
    </w:rPr>
  </w:style>
  <w:style w:type="character" w:customStyle="1" w:styleId="FuzeileZchn">
    <w:name w:val="Fußzeile Zchn"/>
    <w:basedOn w:val="Absatz-Standardschriftart"/>
    <w:link w:val="Fuzeile"/>
    <w:uiPriority w:val="99"/>
    <w:rsid w:val="00DD2BBD"/>
    <w:rPr>
      <w:sz w:val="14"/>
      <w:lang w:val="de-DE"/>
    </w:rPr>
  </w:style>
  <w:style w:type="table" w:styleId="Tabellenraster">
    <w:name w:val="Table Grid"/>
    <w:aliases w:val="Tabelle mit Kopzeile grau - Table with header line gray"/>
    <w:basedOn w:val="NormaleTabelle"/>
    <w:uiPriority w:val="39"/>
    <w:rsid w:val="0043020E"/>
    <w:pPr>
      <w:spacing w:line="240" w:lineRule="auto"/>
    </w:p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tblStylePr w:type="firstRow">
      <w:tblPr/>
      <w:tcPr>
        <w:shd w:val="clear" w:color="auto" w:fill="EDEDED" w:themeFill="background2"/>
      </w:tcPr>
    </w:tblStylePr>
  </w:style>
  <w:style w:type="paragraph" w:styleId="KeinLeerraum">
    <w:name w:val="No Spacing"/>
    <w:link w:val="KeinLeerraumZchn"/>
    <w:uiPriority w:val="1"/>
    <w:qFormat/>
    <w:rsid w:val="004757C6"/>
    <w:pPr>
      <w:spacing w:line="240" w:lineRule="auto"/>
    </w:pPr>
    <w:rPr>
      <w:lang w:val="de-DE"/>
    </w:rPr>
  </w:style>
  <w:style w:type="paragraph" w:customStyle="1" w:styleId="Betreffzeile">
    <w:name w:val="Betreffzeile"/>
    <w:basedOn w:val="Standard"/>
    <w:link w:val="BetreffzeileChar"/>
    <w:rsid w:val="0013047C"/>
    <w:pPr>
      <w:spacing w:after="298"/>
    </w:pPr>
    <w:rPr>
      <w:b/>
      <w:bCs/>
      <w:sz w:val="24"/>
      <w:szCs w:val="24"/>
    </w:rPr>
  </w:style>
  <w:style w:type="character" w:customStyle="1" w:styleId="berschrift1Zchn">
    <w:name w:val="Überschrift 1 Zchn"/>
    <w:basedOn w:val="Absatz-Standardschriftart"/>
    <w:link w:val="berschrift1"/>
    <w:uiPriority w:val="9"/>
    <w:rsid w:val="00EB7F35"/>
    <w:rPr>
      <w:rFonts w:asciiTheme="majorHAnsi" w:eastAsiaTheme="majorEastAsia" w:hAnsiTheme="majorHAnsi" w:cstheme="majorBidi"/>
      <w:color w:val="000000" w:themeColor="text1"/>
      <w:sz w:val="32"/>
      <w:szCs w:val="32"/>
      <w:lang w:val="de-DE"/>
    </w:rPr>
  </w:style>
  <w:style w:type="character" w:customStyle="1" w:styleId="BetreffzeileChar">
    <w:name w:val="Betreffzeile Char"/>
    <w:basedOn w:val="Absatz-Standardschriftart"/>
    <w:link w:val="Betreffzeile"/>
    <w:rsid w:val="0013047C"/>
    <w:rPr>
      <w:b/>
      <w:bCs/>
      <w:sz w:val="24"/>
      <w:szCs w:val="24"/>
      <w:lang w:val="de-DE"/>
    </w:rPr>
  </w:style>
  <w:style w:type="paragraph" w:customStyle="1" w:styleId="Stijl1">
    <w:name w:val="Stijl1"/>
    <w:basedOn w:val="Standard"/>
    <w:link w:val="Stijl1Char"/>
    <w:rsid w:val="0013525F"/>
    <w:pPr>
      <w:spacing w:line="240" w:lineRule="auto"/>
    </w:pPr>
  </w:style>
  <w:style w:type="paragraph" w:customStyle="1" w:styleId="Text">
    <w:name w:val="Text"/>
    <w:basedOn w:val="Standard"/>
    <w:link w:val="TextChar"/>
    <w:rsid w:val="00CE2B60"/>
    <w:pPr>
      <w:spacing w:line="240" w:lineRule="auto"/>
    </w:pPr>
    <w:rPr>
      <w:szCs w:val="20"/>
    </w:rPr>
  </w:style>
  <w:style w:type="character" w:customStyle="1" w:styleId="Stijl1Char">
    <w:name w:val="Stijl1 Char"/>
    <w:basedOn w:val="Absatz-Standardschriftart"/>
    <w:link w:val="Stijl1"/>
    <w:rsid w:val="0013525F"/>
    <w:rPr>
      <w:lang w:val="de-DE"/>
    </w:rPr>
  </w:style>
  <w:style w:type="paragraph" w:customStyle="1" w:styleId="Adresse">
    <w:name w:val="Adresse"/>
    <w:basedOn w:val="Standard"/>
    <w:link w:val="AdresseChar"/>
    <w:rsid w:val="007947FB"/>
    <w:pPr>
      <w:spacing w:line="220" w:lineRule="atLeast"/>
    </w:pPr>
    <w:rPr>
      <w:sz w:val="16"/>
      <w:szCs w:val="16"/>
    </w:rPr>
  </w:style>
  <w:style w:type="paragraph" w:customStyle="1" w:styleId="Absender">
    <w:name w:val="Absender"/>
    <w:basedOn w:val="Standard"/>
    <w:link w:val="AbsenderChar"/>
    <w:rsid w:val="00CE2B60"/>
    <w:rPr>
      <w:sz w:val="14"/>
      <w:szCs w:val="14"/>
    </w:rPr>
  </w:style>
  <w:style w:type="character" w:customStyle="1" w:styleId="TextChar">
    <w:name w:val="Text Char"/>
    <w:basedOn w:val="Absatz-Standardschriftart"/>
    <w:link w:val="Text"/>
    <w:rsid w:val="00CE2B60"/>
    <w:rPr>
      <w:sz w:val="20"/>
      <w:szCs w:val="20"/>
      <w:lang w:val="de-DE"/>
    </w:rPr>
  </w:style>
  <w:style w:type="character" w:customStyle="1" w:styleId="AdresseChar">
    <w:name w:val="Adresse Char"/>
    <w:basedOn w:val="Absatz-Standardschriftart"/>
    <w:link w:val="Adresse"/>
    <w:rsid w:val="007947FB"/>
    <w:rPr>
      <w:sz w:val="16"/>
      <w:szCs w:val="16"/>
      <w:lang w:val="de-DE"/>
    </w:rPr>
  </w:style>
  <w:style w:type="paragraph" w:customStyle="1" w:styleId="Abbinder">
    <w:name w:val="Abbinder"/>
    <w:basedOn w:val="Fuzeile"/>
    <w:link w:val="AbbinderChar"/>
    <w:rsid w:val="00CE2B60"/>
    <w:rPr>
      <w:b/>
      <w:bCs/>
      <w:sz w:val="18"/>
      <w:szCs w:val="18"/>
    </w:rPr>
  </w:style>
  <w:style w:type="character" w:customStyle="1" w:styleId="AbsenderChar">
    <w:name w:val="Absender Char"/>
    <w:basedOn w:val="Absatz-Standardschriftart"/>
    <w:link w:val="Absender"/>
    <w:rsid w:val="00CE2B60"/>
    <w:rPr>
      <w:sz w:val="14"/>
      <w:szCs w:val="14"/>
      <w:lang w:val="de-DE"/>
    </w:rPr>
  </w:style>
  <w:style w:type="paragraph" w:customStyle="1" w:styleId="Organisationseinheit">
    <w:name w:val="Organisationseinheit"/>
    <w:basedOn w:val="Standard"/>
    <w:link w:val="OrganisationseinheitChar"/>
    <w:rsid w:val="007947FB"/>
    <w:pPr>
      <w:spacing w:line="200" w:lineRule="atLeast"/>
    </w:pPr>
    <w:rPr>
      <w:sz w:val="16"/>
      <w:szCs w:val="16"/>
    </w:rPr>
  </w:style>
  <w:style w:type="character" w:customStyle="1" w:styleId="AbbinderChar">
    <w:name w:val="Abbinder Char"/>
    <w:basedOn w:val="FuzeileZchn"/>
    <w:link w:val="Abbinder"/>
    <w:rsid w:val="00CE2B60"/>
    <w:rPr>
      <w:b/>
      <w:bCs/>
      <w:sz w:val="18"/>
      <w:szCs w:val="18"/>
      <w:lang w:val="de-DE"/>
    </w:rPr>
  </w:style>
  <w:style w:type="character" w:customStyle="1" w:styleId="SeitenangabeChar">
    <w:name w:val="Seitenangabe Char"/>
    <w:basedOn w:val="Absatz-Standardschriftart"/>
    <w:link w:val="Seitenangabe"/>
    <w:rsid w:val="00C94E31"/>
    <w:rPr>
      <w:sz w:val="14"/>
      <w:szCs w:val="14"/>
      <w:lang w:val="de-DE"/>
    </w:rPr>
  </w:style>
  <w:style w:type="character" w:customStyle="1" w:styleId="OrganisationseinheitChar">
    <w:name w:val="Organisationseinheit Char"/>
    <w:basedOn w:val="Absatz-Standardschriftart"/>
    <w:link w:val="Organisationseinheit"/>
    <w:rsid w:val="007947FB"/>
    <w:rPr>
      <w:sz w:val="16"/>
      <w:szCs w:val="16"/>
      <w:lang w:val="de-DE"/>
    </w:rPr>
  </w:style>
  <w:style w:type="character" w:customStyle="1" w:styleId="KopfzeileZchn">
    <w:name w:val="Kopfzeile Zchn"/>
    <w:basedOn w:val="Absatz-Standardschriftart"/>
    <w:link w:val="Kopfzeile"/>
    <w:uiPriority w:val="99"/>
    <w:rsid w:val="00AB3DAD"/>
    <w:rPr>
      <w:lang w:val="de-DE"/>
    </w:rPr>
  </w:style>
  <w:style w:type="character" w:styleId="Platzhaltertext">
    <w:name w:val="Placeholder Text"/>
    <w:basedOn w:val="Absatz-Standardschriftart"/>
    <w:uiPriority w:val="99"/>
    <w:semiHidden/>
    <w:rsid w:val="008C5AC8"/>
    <w:rPr>
      <w:color w:val="808080"/>
      <w:lang w:val="de-DE"/>
    </w:rPr>
  </w:style>
  <w:style w:type="paragraph" w:customStyle="1" w:styleId="AufzhlungListe">
    <w:name w:val="Aufzählung Liste"/>
    <w:basedOn w:val="Standard"/>
    <w:uiPriority w:val="1"/>
    <w:qFormat/>
    <w:rsid w:val="00BE25CE"/>
    <w:pPr>
      <w:numPr>
        <w:numId w:val="1"/>
      </w:numPr>
    </w:pPr>
  </w:style>
  <w:style w:type="character" w:customStyle="1" w:styleId="berschrift2Zchn">
    <w:name w:val="Überschrift 2 Zchn"/>
    <w:basedOn w:val="Absatz-Standardschriftart"/>
    <w:link w:val="berschrift2"/>
    <w:uiPriority w:val="9"/>
    <w:rsid w:val="00EB7F35"/>
    <w:rPr>
      <w:rFonts w:asciiTheme="majorHAnsi" w:eastAsiaTheme="majorEastAsia" w:hAnsiTheme="majorHAnsi" w:cstheme="majorBidi"/>
      <w:color w:val="000000" w:themeColor="text1"/>
      <w:sz w:val="26"/>
      <w:szCs w:val="26"/>
      <w:lang w:val="de-DE"/>
    </w:rPr>
  </w:style>
  <w:style w:type="character" w:customStyle="1" w:styleId="berschrift3Zchn">
    <w:name w:val="Überschrift 3 Zchn"/>
    <w:basedOn w:val="Absatz-Standardschriftart"/>
    <w:link w:val="berschrift3"/>
    <w:uiPriority w:val="9"/>
    <w:rsid w:val="00EB7F35"/>
    <w:rPr>
      <w:rFonts w:asciiTheme="majorHAnsi" w:eastAsiaTheme="majorEastAsia" w:hAnsiTheme="majorHAnsi" w:cstheme="majorBidi"/>
      <w:color w:val="000000" w:themeColor="text1"/>
      <w:sz w:val="20"/>
      <w:szCs w:val="24"/>
      <w:lang w:val="de-DE"/>
    </w:rPr>
  </w:style>
  <w:style w:type="character" w:customStyle="1" w:styleId="berschrift4Zchn">
    <w:name w:val="Überschrift 4 Zchn"/>
    <w:basedOn w:val="Absatz-Standardschriftart"/>
    <w:link w:val="berschrift4"/>
    <w:uiPriority w:val="9"/>
    <w:rsid w:val="00BE25CE"/>
    <w:rPr>
      <w:rFonts w:asciiTheme="majorHAnsi" w:eastAsiaTheme="majorEastAsia" w:hAnsiTheme="majorHAnsi" w:cstheme="majorBidi"/>
      <w:iCs/>
      <w:color w:val="000000" w:themeColor="text1"/>
      <w:sz w:val="20"/>
      <w:szCs w:val="24"/>
      <w:lang w:val="de-DE"/>
    </w:rPr>
  </w:style>
  <w:style w:type="paragraph" w:customStyle="1" w:styleId="berschrift1nummeriert">
    <w:name w:val="Überschrift 1 nummeriert"/>
    <w:basedOn w:val="berschrift1"/>
    <w:next w:val="Standard"/>
    <w:link w:val="berschrift1nummeriertChar"/>
    <w:uiPriority w:val="9"/>
    <w:qFormat/>
    <w:rsid w:val="00D95C42"/>
    <w:pPr>
      <w:numPr>
        <w:numId w:val="13"/>
      </w:numPr>
      <w:spacing w:before="260" w:after="260" w:line="298" w:lineRule="atLeast"/>
    </w:pPr>
    <w:rPr>
      <w:b/>
      <w:noProof/>
      <w:sz w:val="26"/>
    </w:rPr>
  </w:style>
  <w:style w:type="character" w:customStyle="1" w:styleId="berschrift1nummeriertChar">
    <w:name w:val="Überschrift 1 nummeriert Char"/>
    <w:basedOn w:val="berschrift1Zchn"/>
    <w:link w:val="berschrift1nummeriert"/>
    <w:uiPriority w:val="9"/>
    <w:rsid w:val="00BE25CE"/>
    <w:rPr>
      <w:rFonts w:asciiTheme="majorHAnsi" w:eastAsiaTheme="majorEastAsia" w:hAnsiTheme="majorHAnsi" w:cstheme="majorBidi"/>
      <w:b/>
      <w:noProof/>
      <w:color w:val="000000" w:themeColor="text1"/>
      <w:sz w:val="26"/>
      <w:szCs w:val="32"/>
      <w:lang w:val="de-DE"/>
    </w:rPr>
  </w:style>
  <w:style w:type="paragraph" w:customStyle="1" w:styleId="berschrift2nummeriert">
    <w:name w:val="Überschrift 2 nummeriert"/>
    <w:basedOn w:val="berschrift2"/>
    <w:next w:val="Standard"/>
    <w:link w:val="berschrift2nummeriertChar"/>
    <w:uiPriority w:val="9"/>
    <w:qFormat/>
    <w:rsid w:val="00D95C42"/>
    <w:pPr>
      <w:numPr>
        <w:ilvl w:val="1"/>
        <w:numId w:val="13"/>
      </w:numPr>
      <w:spacing w:before="200" w:after="200" w:line="298" w:lineRule="atLeast"/>
    </w:pPr>
    <w:rPr>
      <w:b/>
      <w:noProof/>
      <w:sz w:val="20"/>
    </w:rPr>
  </w:style>
  <w:style w:type="character" w:customStyle="1" w:styleId="berschrift2nummeriertChar">
    <w:name w:val="Überschrift 2 nummeriert Char"/>
    <w:basedOn w:val="berschrift2Zchn"/>
    <w:link w:val="berschrift2nummeriert"/>
    <w:uiPriority w:val="9"/>
    <w:rsid w:val="00EB7F35"/>
    <w:rPr>
      <w:rFonts w:asciiTheme="majorHAnsi" w:eastAsiaTheme="majorEastAsia" w:hAnsiTheme="majorHAnsi" w:cstheme="majorBidi"/>
      <w:b/>
      <w:noProof/>
      <w:color w:val="000000" w:themeColor="text1"/>
      <w:sz w:val="20"/>
      <w:szCs w:val="26"/>
      <w:lang w:val="de-DE"/>
    </w:rPr>
  </w:style>
  <w:style w:type="paragraph" w:customStyle="1" w:styleId="berschrift3nummeriert">
    <w:name w:val="Überschrift 3 nummeriert"/>
    <w:basedOn w:val="berschrift3"/>
    <w:next w:val="Standard"/>
    <w:uiPriority w:val="9"/>
    <w:qFormat/>
    <w:rsid w:val="00D95C42"/>
    <w:pPr>
      <w:numPr>
        <w:ilvl w:val="2"/>
        <w:numId w:val="13"/>
      </w:numPr>
      <w:spacing w:before="200" w:after="200" w:line="298" w:lineRule="atLeast"/>
    </w:pPr>
  </w:style>
  <w:style w:type="paragraph" w:customStyle="1" w:styleId="berschrift4nummeriert">
    <w:name w:val="Überschrift 4 nummeriert"/>
    <w:basedOn w:val="berschrift4"/>
    <w:next w:val="Standard"/>
    <w:uiPriority w:val="9"/>
    <w:qFormat/>
    <w:rsid w:val="00D95C42"/>
    <w:pPr>
      <w:numPr>
        <w:ilvl w:val="3"/>
        <w:numId w:val="13"/>
      </w:numPr>
      <w:spacing w:before="200" w:line="298" w:lineRule="atLeast"/>
    </w:pPr>
  </w:style>
  <w:style w:type="paragraph" w:styleId="Verzeichnis1">
    <w:name w:val="toc 1"/>
    <w:aliases w:val="Inhalt 1"/>
    <w:basedOn w:val="Standard"/>
    <w:next w:val="Standard"/>
    <w:autoRedefine/>
    <w:uiPriority w:val="39"/>
    <w:unhideWhenUsed/>
    <w:rsid w:val="00755F38"/>
    <w:pPr>
      <w:tabs>
        <w:tab w:val="left" w:pos="1134"/>
        <w:tab w:val="right" w:leader="underscore" w:pos="9515"/>
      </w:tabs>
      <w:spacing w:before="300"/>
      <w:ind w:left="1134" w:hanging="1134"/>
    </w:pPr>
    <w:rPr>
      <w:b/>
    </w:rPr>
  </w:style>
  <w:style w:type="paragraph" w:styleId="Verzeichnis2">
    <w:name w:val="toc 2"/>
    <w:aliases w:val="Inhalt 2"/>
    <w:basedOn w:val="Standard"/>
    <w:next w:val="Standard"/>
    <w:autoRedefine/>
    <w:uiPriority w:val="39"/>
    <w:unhideWhenUsed/>
    <w:rsid w:val="00755F38"/>
    <w:pPr>
      <w:tabs>
        <w:tab w:val="left" w:pos="1134"/>
        <w:tab w:val="right" w:leader="dot" w:pos="9514"/>
      </w:tabs>
      <w:ind w:left="1134" w:hanging="1134"/>
    </w:pPr>
  </w:style>
  <w:style w:type="numbering" w:customStyle="1" w:styleId="StilUBernnummeriert">
    <w:name w:val="Stil U. Bern nummeriert"/>
    <w:uiPriority w:val="99"/>
    <w:rsid w:val="00D95C42"/>
    <w:pPr>
      <w:numPr>
        <w:numId w:val="7"/>
      </w:numPr>
    </w:pPr>
  </w:style>
  <w:style w:type="paragraph" w:styleId="Funotentext">
    <w:name w:val="footnote text"/>
    <w:basedOn w:val="Standard"/>
    <w:link w:val="FunotentextZchn"/>
    <w:uiPriority w:val="99"/>
    <w:semiHidden/>
    <w:unhideWhenUsed/>
    <w:rsid w:val="00DD2BBD"/>
    <w:pPr>
      <w:spacing w:line="240" w:lineRule="auto"/>
    </w:pPr>
    <w:rPr>
      <w:color w:val="auto"/>
      <w:sz w:val="15"/>
      <w:szCs w:val="20"/>
    </w:rPr>
  </w:style>
  <w:style w:type="character" w:customStyle="1" w:styleId="FunotentextZchn">
    <w:name w:val="Fußnotentext Zchn"/>
    <w:basedOn w:val="Absatz-Standardschriftart"/>
    <w:link w:val="Funotentext"/>
    <w:uiPriority w:val="99"/>
    <w:semiHidden/>
    <w:rsid w:val="00DD2BBD"/>
    <w:rPr>
      <w:sz w:val="15"/>
      <w:szCs w:val="20"/>
      <w:lang w:val="de-DE"/>
    </w:rPr>
  </w:style>
  <w:style w:type="table" w:customStyle="1" w:styleId="TabellemitSpaltenalternierendgrau-Tablewithcolumnsalternatinggray">
    <w:name w:val="Tabelle mit Spalten alternierend grau - Table with columns alternating gray"/>
    <w:basedOn w:val="NormaleTabelle"/>
    <w:uiPriority w:val="99"/>
    <w:rsid w:val="0043020E"/>
    <w:pPr>
      <w:spacing w:line="298" w:lineRule="atLeast"/>
    </w:pPr>
    <w:rPr>
      <w:color w:val="000000" w:themeColor="text1"/>
      <w:sz w:val="18"/>
    </w:rPr>
    <w:tblPr>
      <w:tblStyleRowBandSize w:val="1"/>
      <w:tblStyleColBandSize w:val="1"/>
      <w:tblBorders>
        <w:top w:val="single" w:sz="4" w:space="0" w:color="000000" w:themeColor="text1"/>
        <w:bottom w:val="single" w:sz="8" w:space="0" w:color="000000" w:themeColor="text1"/>
      </w:tblBorders>
      <w:tblCellMar>
        <w:top w:w="28" w:type="dxa"/>
        <w:left w:w="57" w:type="dxa"/>
        <w:bottom w:w="28" w:type="dxa"/>
        <w:right w:w="57" w:type="dxa"/>
      </w:tblCellMar>
    </w:tblPr>
    <w:tcPr>
      <w:vAlign w:val="center"/>
    </w:tcPr>
    <w:tblStylePr w:type="firstRow">
      <w:pPr>
        <w:wordWrap/>
        <w:spacing w:beforeLines="0" w:before="0" w:beforeAutospacing="0" w:afterLines="0" w:after="0" w:afterAutospacing="0" w:line="298" w:lineRule="atLeast"/>
      </w:pPr>
      <w:rPr>
        <w:rFonts w:ascii="Arial" w:hAnsi="Arial"/>
        <w:b/>
        <w:sz w:val="18"/>
      </w:rPr>
      <w:tblPr/>
      <w:tcPr>
        <w:tcBorders>
          <w:top w:val="single" w:sz="4" w:space="0" w:color="000000" w:themeColor="text1"/>
          <w:left w:val="nil"/>
          <w:bottom w:val="single" w:sz="8" w:space="0" w:color="000000" w:themeColor="text1"/>
          <w:right w:val="nil"/>
          <w:insideH w:val="nil"/>
          <w:insideV w:val="nil"/>
          <w:tl2br w:val="nil"/>
          <w:tr2bl w:val="nil"/>
        </w:tcBorders>
      </w:tcPr>
    </w:tblStylePr>
    <w:tblStylePr w:type="lastRow">
      <w:pPr>
        <w:wordWrap/>
        <w:spacing w:beforeLines="0" w:before="0" w:beforeAutospacing="0" w:afterLines="0" w:after="0" w:afterAutospacing="0" w:line="298" w:lineRule="atLeast"/>
      </w:pPr>
      <w:rPr>
        <w:rFonts w:ascii="Arial" w:hAnsi="Arial"/>
        <w:b/>
        <w:sz w:val="18"/>
      </w:rPr>
      <w:tblPr/>
      <w:tcPr>
        <w:tcBorders>
          <w:top w:val="nil"/>
          <w:left w:val="nil"/>
          <w:bottom w:val="single" w:sz="8" w:space="0" w:color="000000" w:themeColor="text1"/>
          <w:right w:val="nil"/>
          <w:insideH w:val="nil"/>
          <w:insideV w:val="nil"/>
          <w:tl2br w:val="nil"/>
          <w:tr2bl w:val="nil"/>
        </w:tcBorders>
      </w:tcPr>
    </w:tblStylePr>
    <w:tblStylePr w:type="lastCol">
      <w:tblPr/>
      <w:tcPr>
        <w:tcBorders>
          <w:top w:val="nil"/>
        </w:tcBorders>
      </w:tcPr>
    </w:tblStylePr>
    <w:tblStylePr w:type="band2Vert">
      <w:tblPr/>
      <w:tcPr>
        <w:shd w:val="clear" w:color="auto" w:fill="EDEDED" w:themeFill="background2"/>
      </w:tcPr>
    </w:tblStylePr>
    <w:tblStylePr w:type="band1Horz">
      <w:pPr>
        <w:wordWrap/>
        <w:spacing w:beforeLines="0" w:before="0" w:beforeAutospacing="0" w:afterLines="0" w:after="0" w:afterAutospacing="0" w:line="298" w:lineRule="atLeast"/>
      </w:pPr>
      <w:rPr>
        <w:rFonts w:ascii="Arial" w:hAnsi="Arial"/>
        <w:sz w:val="18"/>
      </w:rPr>
      <w:tblPr/>
      <w:tcPr>
        <w:tcBorders>
          <w:top w:val="single" w:sz="4" w:space="0" w:color="000000" w:themeColor="text1"/>
          <w:bottom w:val="single" w:sz="4" w:space="0" w:color="000000" w:themeColor="text1"/>
        </w:tcBorders>
        <w:shd w:val="clear" w:color="auto" w:fill="FFFFFF" w:themeFill="background1"/>
      </w:tcPr>
    </w:tblStylePr>
    <w:tblStylePr w:type="band2Horz">
      <w:pPr>
        <w:wordWrap/>
        <w:spacing w:beforeLines="0" w:before="0" w:beforeAutospacing="0" w:afterLines="0" w:after="0" w:afterAutospacing="0" w:line="298" w:lineRule="atLeast"/>
      </w:pPr>
      <w:rPr>
        <w:rFonts w:ascii="Arial" w:hAnsi="Arial"/>
        <w:sz w:val="18"/>
      </w:rPr>
      <w:tblPr/>
      <w:tcPr>
        <w:tcBorders>
          <w:top w:val="nil"/>
          <w:left w:val="nil"/>
          <w:bottom w:val="single" w:sz="4" w:space="0" w:color="auto"/>
          <w:right w:val="nil"/>
          <w:insideH w:val="nil"/>
          <w:insideV w:val="nil"/>
          <w:tl2br w:val="nil"/>
          <w:tr2bl w:val="nil"/>
        </w:tcBorders>
        <w:shd w:val="clear" w:color="auto" w:fill="FFFFFF" w:themeFill="background1"/>
      </w:tcPr>
    </w:tblStylePr>
  </w:style>
  <w:style w:type="table" w:customStyle="1" w:styleId="TabellemitZeilenalternierendgrau-Tablewithrowsalternatinggray">
    <w:name w:val="Tabelle mit Zeilen alternierend grau - Table with rows alternating gray"/>
    <w:basedOn w:val="NormaleTabelle"/>
    <w:uiPriority w:val="99"/>
    <w:rsid w:val="0043020E"/>
    <w:pPr>
      <w:spacing w:line="298" w:lineRule="atLeast"/>
    </w:pPr>
    <w:rPr>
      <w:color w:val="000000" w:themeColor="text1"/>
      <w:sz w:val="18"/>
    </w:rPr>
    <w:tblPr>
      <w:tblStyleRowBandSize w:val="1"/>
      <w:tblBorders>
        <w:top w:val="single" w:sz="4" w:space="0" w:color="000000" w:themeColor="text1"/>
        <w:bottom w:val="single" w:sz="8" w:space="0" w:color="000000" w:themeColor="text1"/>
      </w:tblBorders>
      <w:tblCellMar>
        <w:top w:w="28" w:type="dxa"/>
        <w:left w:w="57" w:type="dxa"/>
        <w:bottom w:w="28" w:type="dxa"/>
        <w:right w:w="57" w:type="dxa"/>
      </w:tblCellMar>
    </w:tblPr>
    <w:tcPr>
      <w:vAlign w:val="center"/>
    </w:tcPr>
    <w:tblStylePr w:type="firstRow">
      <w:pPr>
        <w:wordWrap/>
        <w:spacing w:beforeLines="0" w:before="0" w:beforeAutospacing="0" w:afterLines="0" w:after="0" w:afterAutospacing="0" w:line="298" w:lineRule="atLeast"/>
      </w:pPr>
      <w:rPr>
        <w:rFonts w:ascii="Arial" w:hAnsi="Arial"/>
        <w:b/>
        <w:sz w:val="18"/>
      </w:rPr>
      <w:tblPr/>
      <w:tcPr>
        <w:tcBorders>
          <w:top w:val="single" w:sz="4" w:space="0" w:color="000000" w:themeColor="text1"/>
          <w:left w:val="nil"/>
          <w:bottom w:val="single" w:sz="8" w:space="0" w:color="000000" w:themeColor="text1"/>
          <w:right w:val="nil"/>
          <w:insideH w:val="nil"/>
          <w:insideV w:val="nil"/>
          <w:tl2br w:val="nil"/>
          <w:tr2bl w:val="nil"/>
        </w:tcBorders>
      </w:tcPr>
    </w:tblStylePr>
    <w:tblStylePr w:type="lastRow">
      <w:pPr>
        <w:wordWrap/>
        <w:spacing w:beforeLines="0" w:before="0" w:beforeAutospacing="0" w:afterLines="0" w:after="0" w:afterAutospacing="0" w:line="298" w:lineRule="atLeast"/>
      </w:pPr>
      <w:rPr>
        <w:rFonts w:ascii="Arial" w:hAnsi="Arial"/>
        <w:b/>
        <w:sz w:val="18"/>
      </w:rPr>
      <w:tblPr/>
      <w:tcPr>
        <w:tcBorders>
          <w:top w:val="nil"/>
          <w:left w:val="nil"/>
          <w:bottom w:val="single" w:sz="8" w:space="0" w:color="000000" w:themeColor="text1"/>
          <w:right w:val="nil"/>
          <w:insideH w:val="nil"/>
          <w:insideV w:val="nil"/>
          <w:tl2br w:val="nil"/>
          <w:tr2bl w:val="nil"/>
        </w:tcBorders>
      </w:tcPr>
    </w:tblStylePr>
    <w:tblStylePr w:type="lastCol">
      <w:tblPr/>
      <w:tcPr>
        <w:tcBorders>
          <w:top w:val="nil"/>
        </w:tcBorders>
      </w:tcPr>
    </w:tblStylePr>
    <w:tblStylePr w:type="band1Horz">
      <w:pPr>
        <w:wordWrap/>
        <w:spacing w:beforeLines="0" w:before="0" w:beforeAutospacing="0" w:afterLines="0" w:after="0" w:afterAutospacing="0" w:line="298" w:lineRule="atLeast"/>
      </w:pPr>
      <w:rPr>
        <w:rFonts w:ascii="Arial" w:hAnsi="Arial"/>
        <w:sz w:val="18"/>
      </w:rPr>
      <w:tblPr/>
      <w:tcPr>
        <w:tcBorders>
          <w:top w:val="nil"/>
          <w:left w:val="nil"/>
          <w:bottom w:val="single" w:sz="4" w:space="0" w:color="auto"/>
          <w:right w:val="nil"/>
          <w:insideH w:val="nil"/>
          <w:insideV w:val="nil"/>
          <w:tl2br w:val="nil"/>
          <w:tr2bl w:val="nil"/>
        </w:tcBorders>
        <w:shd w:val="clear" w:color="auto" w:fill="EDEDED" w:themeFill="background2"/>
      </w:tcPr>
    </w:tblStylePr>
    <w:tblStylePr w:type="band2Horz">
      <w:pPr>
        <w:wordWrap/>
        <w:spacing w:beforeLines="0" w:before="0" w:beforeAutospacing="0" w:afterLines="0" w:after="0" w:afterAutospacing="0" w:line="298" w:lineRule="atLeast"/>
      </w:pPr>
      <w:rPr>
        <w:rFonts w:ascii="Arial" w:hAnsi="Arial"/>
        <w:sz w:val="18"/>
      </w:rPr>
      <w:tblPr/>
      <w:tcPr>
        <w:tcBorders>
          <w:top w:val="nil"/>
          <w:left w:val="nil"/>
          <w:bottom w:val="single" w:sz="4" w:space="0" w:color="auto"/>
          <w:right w:val="nil"/>
          <w:insideH w:val="nil"/>
          <w:insideV w:val="nil"/>
          <w:tl2br w:val="nil"/>
          <w:tr2bl w:val="nil"/>
        </w:tcBorders>
        <w:shd w:val="clear" w:color="auto" w:fill="FFFFFF" w:themeFill="background1"/>
      </w:tcPr>
    </w:tblStylePr>
  </w:style>
  <w:style w:type="table" w:customStyle="1" w:styleId="Tabelleohnegrau-Tablewithoutgraystyle">
    <w:name w:val="Tabelle ohne grau - Table without gray (style)"/>
    <w:basedOn w:val="Tabellenraster"/>
    <w:uiPriority w:val="99"/>
    <w:rsid w:val="00F57AEB"/>
    <w:pPr>
      <w:spacing w:line="240" w:lineRule="exact"/>
    </w:pPr>
    <w:rPr>
      <w:rFonts w:asciiTheme="majorHAnsi" w:eastAsiaTheme="minorEastAsia" w:hAnsiTheme="majorHAnsi"/>
      <w:sz w:val="16"/>
      <w:szCs w:val="21"/>
    </w:rPr>
    <w:tblPr>
      <w:tblStyleRowBandSize w:val="1"/>
      <w:tblStyleColBandSize w:val="1"/>
      <w:tblBorders>
        <w:top w:val="none" w:sz="0" w:space="0" w:color="auto"/>
        <w:left w:val="none" w:sz="0" w:space="0" w:color="auto"/>
        <w:bottom w:val="single" w:sz="4" w:space="0" w:color="000000" w:themeColor="text1"/>
        <w:right w:val="none" w:sz="0" w:space="0" w:color="auto"/>
        <w:insideH w:val="dotted" w:sz="4" w:space="0" w:color="000000" w:themeColor="text1"/>
        <w:insideV w:val="none" w:sz="0" w:space="0" w:color="auto"/>
      </w:tblBorders>
    </w:tblPr>
    <w:tcPr>
      <w:vAlign w:val="center"/>
    </w:tcPr>
    <w:tblStylePr w:type="firstRow">
      <w:pPr>
        <w:wordWrap/>
        <w:spacing w:beforeLines="0" w:before="0" w:beforeAutospacing="0" w:afterLines="0" w:after="0" w:afterAutospacing="0" w:line="280" w:lineRule="exact"/>
        <w:jc w:val="left"/>
      </w:pPr>
      <w:rPr>
        <w:rFonts w:ascii="Arial" w:hAnsi="Arial"/>
        <w:b/>
        <w:sz w:val="18"/>
      </w:rPr>
      <w:tblPr/>
      <w:tcPr>
        <w:tcBorders>
          <w:top w:val="single" w:sz="4" w:space="0" w:color="000000" w:themeColor="text1"/>
          <w:left w:val="nil"/>
          <w:bottom w:val="single" w:sz="8" w:space="0" w:color="E4003C" w:themeColor="accent6"/>
          <w:right w:val="nil"/>
          <w:insideH w:val="nil"/>
          <w:insideV w:val="nil"/>
          <w:tl2br w:val="nil"/>
          <w:tr2bl w:val="nil"/>
        </w:tcBorders>
        <w:shd w:val="clear" w:color="auto" w:fill="EDEDED" w:themeFill="background2"/>
      </w:tcPr>
    </w:tblStylePr>
    <w:tblStylePr w:type="lastRow">
      <w:pPr>
        <w:wordWrap/>
        <w:spacing w:beforeLines="0" w:before="0" w:beforeAutospacing="0" w:afterLines="0" w:after="0" w:afterAutospacing="0" w:line="280" w:lineRule="exact"/>
        <w:jc w:val="left"/>
      </w:pPr>
      <w:rPr>
        <w:rFonts w:ascii="Arial" w:hAnsi="Arial"/>
        <w:b/>
        <w:sz w:val="18"/>
      </w:rPr>
      <w:tblPr/>
      <w:tcPr>
        <w:tcBorders>
          <w:top w:val="nil"/>
          <w:left w:val="nil"/>
          <w:bottom w:val="single" w:sz="8" w:space="0" w:color="000000" w:themeColor="text1"/>
          <w:right w:val="nil"/>
          <w:insideH w:val="nil"/>
          <w:insideV w:val="nil"/>
          <w:tl2br w:val="nil"/>
          <w:tr2bl w:val="nil"/>
        </w:tcBorders>
      </w:tcPr>
    </w:tblStylePr>
    <w:tblStylePr w:type="firstCol">
      <w:pPr>
        <w:jc w:val="left"/>
      </w:pPr>
    </w:tblStylePr>
    <w:tblStylePr w:type="lastCol">
      <w:tblPr/>
      <w:tcPr>
        <w:shd w:val="clear" w:color="auto" w:fill="FFFFFF" w:themeFill="background1"/>
      </w:tcPr>
    </w:tblStylePr>
    <w:tblStylePr w:type="band1Horz">
      <w:pPr>
        <w:wordWrap/>
        <w:spacing w:beforeLines="0" w:before="0" w:beforeAutospacing="0" w:afterLines="0" w:after="0" w:afterAutospacing="0" w:line="298" w:lineRule="atLeast"/>
      </w:pPr>
      <w:rPr>
        <w:rFonts w:ascii="Arial" w:hAnsi="Arial"/>
        <w:sz w:val="16"/>
      </w:rPr>
      <w:tblPr/>
      <w:tcPr>
        <w:tcBorders>
          <w:top w:val="nil"/>
          <w:left w:val="nil"/>
          <w:bottom w:val="single" w:sz="4" w:space="0" w:color="auto"/>
          <w:right w:val="nil"/>
          <w:insideH w:val="nil"/>
          <w:insideV w:val="nil"/>
          <w:tl2br w:val="nil"/>
          <w:tr2bl w:val="nil"/>
        </w:tcBorders>
        <w:shd w:val="clear" w:color="auto" w:fill="FFFFFF" w:themeFill="background1"/>
      </w:tcPr>
    </w:tblStylePr>
    <w:tblStylePr w:type="band2Horz">
      <w:pPr>
        <w:wordWrap/>
        <w:spacing w:beforeLines="0" w:before="0" w:beforeAutospacing="0" w:afterLines="0" w:after="0" w:afterAutospacing="0" w:line="298" w:lineRule="atLeast"/>
      </w:pPr>
      <w:rPr>
        <w:rFonts w:ascii="Arial" w:hAnsi="Arial"/>
        <w:sz w:val="16"/>
      </w:rPr>
      <w:tblPr/>
      <w:tcPr>
        <w:tcBorders>
          <w:top w:val="dashSmallGap" w:sz="4" w:space="0" w:color="auto"/>
          <w:left w:val="nil"/>
          <w:bottom w:val="dashSmallGap" w:sz="4" w:space="0" w:color="auto"/>
          <w:right w:val="nil"/>
          <w:insideH w:val="nil"/>
          <w:insideV w:val="nil"/>
          <w:tl2br w:val="nil"/>
          <w:tr2bl w:val="nil"/>
        </w:tcBorders>
        <w:shd w:val="clear" w:color="auto" w:fill="FFFFFF" w:themeFill="background1"/>
      </w:tcPr>
    </w:tblStylePr>
  </w:style>
  <w:style w:type="paragraph" w:styleId="Inhaltsverzeichnisberschrift">
    <w:name w:val="TOC Heading"/>
    <w:aliases w:val="Inhaltzeichnis"/>
    <w:basedOn w:val="berschrift1"/>
    <w:next w:val="Standard"/>
    <w:uiPriority w:val="39"/>
    <w:unhideWhenUsed/>
    <w:rsid w:val="003E2097"/>
    <w:pPr>
      <w:spacing w:before="0" w:line="298" w:lineRule="atLeast"/>
      <w:outlineLvl w:val="9"/>
    </w:pPr>
    <w:rPr>
      <w:b/>
      <w:sz w:val="20"/>
    </w:rPr>
  </w:style>
  <w:style w:type="paragraph" w:styleId="Verzeichnis3">
    <w:name w:val="toc 3"/>
    <w:aliases w:val="Inhalt 3"/>
    <w:basedOn w:val="Verzeichnis2"/>
    <w:next w:val="Standard"/>
    <w:autoRedefine/>
    <w:uiPriority w:val="39"/>
    <w:unhideWhenUsed/>
    <w:rsid w:val="00755F38"/>
  </w:style>
  <w:style w:type="paragraph" w:styleId="Verzeichnis4">
    <w:name w:val="toc 4"/>
    <w:aliases w:val="Inhalt 4"/>
    <w:basedOn w:val="Verzeichnis2"/>
    <w:next w:val="Standard"/>
    <w:autoRedefine/>
    <w:uiPriority w:val="39"/>
    <w:semiHidden/>
    <w:unhideWhenUsed/>
    <w:rsid w:val="00755F38"/>
  </w:style>
  <w:style w:type="character" w:styleId="Hyperlink">
    <w:name w:val="Hyperlink"/>
    <w:basedOn w:val="Absatz-Standardschriftart"/>
    <w:uiPriority w:val="99"/>
    <w:unhideWhenUsed/>
    <w:rsid w:val="00BE25CE"/>
    <w:rPr>
      <w:color w:val="0563C1" w:themeColor="hyperlink"/>
      <w:u w:val="single"/>
      <w:lang w:val="de-DE"/>
    </w:rPr>
  </w:style>
  <w:style w:type="paragraph" w:customStyle="1" w:styleId="Formatvorlagenberschrift">
    <w:name w:val="Formatvorlagen Überschrift"/>
    <w:basedOn w:val="Standard"/>
    <w:next w:val="Standard"/>
    <w:link w:val="FormatvorlagenberschriftChar"/>
    <w:uiPriority w:val="12"/>
    <w:qFormat/>
    <w:rsid w:val="00A174E8"/>
    <w:pPr>
      <w:numPr>
        <w:numId w:val="12"/>
      </w:numPr>
    </w:pPr>
    <w:rPr>
      <w:b/>
      <w:bCs/>
    </w:rPr>
  </w:style>
  <w:style w:type="character" w:customStyle="1" w:styleId="FormatvorlagenberschriftChar">
    <w:name w:val="Formatvorlagen Überschrift Char"/>
    <w:basedOn w:val="Absatz-Standardschriftart"/>
    <w:link w:val="Formatvorlagenberschrift"/>
    <w:uiPriority w:val="12"/>
    <w:rsid w:val="00A174E8"/>
    <w:rPr>
      <w:b/>
      <w:bCs/>
      <w:color w:val="000000" w:themeColor="text1"/>
      <w:sz w:val="20"/>
      <w:lang w:val="de-DE"/>
    </w:rPr>
  </w:style>
  <w:style w:type="paragraph" w:customStyle="1" w:styleId="FormatvorlagenStandaard">
    <w:name w:val="Formatvorlagen Standaard"/>
    <w:basedOn w:val="Formatvorlagenberschrift"/>
    <w:link w:val="FormatvorlagenStandaardChar"/>
    <w:uiPriority w:val="13"/>
    <w:qFormat/>
    <w:rsid w:val="00A174E8"/>
    <w:pPr>
      <w:numPr>
        <w:numId w:val="0"/>
      </w:numPr>
      <w:ind w:left="357"/>
    </w:pPr>
    <w:rPr>
      <w:b w:val="0"/>
    </w:rPr>
  </w:style>
  <w:style w:type="character" w:customStyle="1" w:styleId="FormatvorlagenStandaardChar">
    <w:name w:val="Formatvorlagen Standaard Char"/>
    <w:basedOn w:val="FormatvorlagenberschriftChar"/>
    <w:link w:val="FormatvorlagenStandaard"/>
    <w:uiPriority w:val="13"/>
    <w:rsid w:val="00A174E8"/>
    <w:rPr>
      <w:b w:val="0"/>
      <w:bCs/>
      <w:color w:val="000000" w:themeColor="text1"/>
      <w:sz w:val="20"/>
      <w:lang w:val="de-DE"/>
    </w:rPr>
  </w:style>
  <w:style w:type="paragraph" w:styleId="Listenabsatz">
    <w:name w:val="List Paragraph"/>
    <w:basedOn w:val="Standard"/>
    <w:uiPriority w:val="34"/>
    <w:qFormat/>
    <w:rsid w:val="00D55AEC"/>
    <w:pPr>
      <w:spacing w:before="240" w:after="240" w:line="288" w:lineRule="auto"/>
      <w:ind w:left="720"/>
      <w:jc w:val="both"/>
    </w:pPr>
    <w:rPr>
      <w:rFonts w:ascii="Calibri Light" w:eastAsia="Calibri" w:hAnsi="Calibri Light" w:cs="Times New Roman"/>
      <w:color w:val="auto"/>
      <w:lang w:eastAsia="de-DE"/>
    </w:rPr>
  </w:style>
  <w:style w:type="character" w:customStyle="1" w:styleId="KeinLeerraumZchn">
    <w:name w:val="Kein Leerraum Zchn"/>
    <w:basedOn w:val="Absatz-Standardschriftart"/>
    <w:link w:val="KeinLeerraum"/>
    <w:uiPriority w:val="1"/>
    <w:rsid w:val="00D55AEC"/>
    <w:rPr>
      <w:lang w:val="de-DE"/>
    </w:rPr>
  </w:style>
  <w:style w:type="character" w:styleId="Funotenzeichen">
    <w:name w:val="footnote reference"/>
    <w:basedOn w:val="Absatz-Standardschriftart"/>
    <w:uiPriority w:val="99"/>
    <w:semiHidden/>
    <w:unhideWhenUsed/>
    <w:rsid w:val="00D55AEC"/>
    <w:rPr>
      <w:vertAlign w:val="superscript"/>
    </w:rPr>
  </w:style>
  <w:style w:type="character" w:styleId="NichtaufgelsteErwhnung">
    <w:name w:val="Unresolved Mention"/>
    <w:basedOn w:val="Absatz-Standardschriftart"/>
    <w:uiPriority w:val="99"/>
    <w:semiHidden/>
    <w:unhideWhenUsed/>
    <w:rsid w:val="00D55AEC"/>
    <w:rPr>
      <w:color w:val="605E5C"/>
      <w:shd w:val="clear" w:color="auto" w:fill="E1DFDD"/>
    </w:rPr>
  </w:style>
  <w:style w:type="character" w:styleId="BesuchterLink">
    <w:name w:val="FollowedHyperlink"/>
    <w:basedOn w:val="Absatz-Standardschriftart"/>
    <w:uiPriority w:val="99"/>
    <w:semiHidden/>
    <w:unhideWhenUsed/>
    <w:rsid w:val="00AF2D3D"/>
    <w:rPr>
      <w:color w:val="954F72" w:themeColor="followedHyperlink"/>
      <w:u w:val="single"/>
    </w:rPr>
  </w:style>
  <w:style w:type="character" w:styleId="Kommentarzeichen">
    <w:name w:val="annotation reference"/>
    <w:basedOn w:val="Absatz-Standardschriftart"/>
    <w:uiPriority w:val="99"/>
    <w:semiHidden/>
    <w:unhideWhenUsed/>
    <w:rsid w:val="00DA33A1"/>
    <w:rPr>
      <w:sz w:val="16"/>
      <w:szCs w:val="16"/>
    </w:rPr>
  </w:style>
  <w:style w:type="paragraph" w:styleId="Kommentartext">
    <w:name w:val="annotation text"/>
    <w:basedOn w:val="Standard"/>
    <w:link w:val="KommentartextZchn"/>
    <w:uiPriority w:val="99"/>
    <w:unhideWhenUsed/>
    <w:rsid w:val="00DA33A1"/>
    <w:pPr>
      <w:spacing w:line="240" w:lineRule="auto"/>
    </w:pPr>
    <w:rPr>
      <w:szCs w:val="20"/>
    </w:rPr>
  </w:style>
  <w:style w:type="character" w:customStyle="1" w:styleId="KommentartextZchn">
    <w:name w:val="Kommentartext Zchn"/>
    <w:basedOn w:val="Absatz-Standardschriftart"/>
    <w:link w:val="Kommentartext"/>
    <w:uiPriority w:val="99"/>
    <w:rsid w:val="00DA33A1"/>
    <w:rPr>
      <w:color w:val="000000" w:themeColor="text1"/>
      <w:sz w:val="20"/>
      <w:szCs w:val="20"/>
      <w:lang w:val="de-DE"/>
    </w:rPr>
  </w:style>
  <w:style w:type="paragraph" w:styleId="Kommentarthema">
    <w:name w:val="annotation subject"/>
    <w:basedOn w:val="Kommentartext"/>
    <w:next w:val="Kommentartext"/>
    <w:link w:val="KommentarthemaZchn"/>
    <w:uiPriority w:val="99"/>
    <w:semiHidden/>
    <w:unhideWhenUsed/>
    <w:rsid w:val="00DA33A1"/>
    <w:rPr>
      <w:b/>
      <w:bCs/>
    </w:rPr>
  </w:style>
  <w:style w:type="character" w:customStyle="1" w:styleId="KommentarthemaZchn">
    <w:name w:val="Kommentarthema Zchn"/>
    <w:basedOn w:val="KommentartextZchn"/>
    <w:link w:val="Kommentarthema"/>
    <w:uiPriority w:val="99"/>
    <w:semiHidden/>
    <w:rsid w:val="00DA33A1"/>
    <w:rPr>
      <w:b/>
      <w:bCs/>
      <w:color w:val="000000" w:themeColor="text1"/>
      <w:sz w:val="20"/>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0181265">
      <w:bodyDiv w:val="1"/>
      <w:marLeft w:val="0"/>
      <w:marRight w:val="0"/>
      <w:marTop w:val="0"/>
      <w:marBottom w:val="0"/>
      <w:divBdr>
        <w:top w:val="none" w:sz="0" w:space="0" w:color="auto"/>
        <w:left w:val="none" w:sz="0" w:space="0" w:color="auto"/>
        <w:bottom w:val="none" w:sz="0" w:space="0" w:color="auto"/>
        <w:right w:val="none" w:sz="0" w:space="0" w:color="auto"/>
      </w:divBdr>
    </w:div>
    <w:div w:id="2114550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comments" Target="comment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18/08/relationships/commentsExtensible" Target="commentsExtensible.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microsoft.com/office/2016/09/relationships/commentsIds" Target="commentsIds.xm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microsoft.com/office/2011/relationships/commentsExtended" Target="commentsExtended.xml"/><Relationship Id="rId22"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Farben Universitat Bern">
      <a:dk1>
        <a:sysClr val="windowText" lastClr="000000"/>
      </a:dk1>
      <a:lt1>
        <a:sysClr val="window" lastClr="FFFFFF"/>
      </a:lt1>
      <a:dk2>
        <a:srgbClr val="000000"/>
      </a:dk2>
      <a:lt2>
        <a:srgbClr val="EDEDED"/>
      </a:lt2>
      <a:accent1>
        <a:srgbClr val="668271"/>
      </a:accent1>
      <a:accent2>
        <a:srgbClr val="CFC43C"/>
      </a:accent2>
      <a:accent3>
        <a:srgbClr val="5294B4"/>
      </a:accent3>
      <a:accent4>
        <a:srgbClr val="75C4C5"/>
      </a:accent4>
      <a:accent5>
        <a:srgbClr val="9B3841"/>
      </a:accent5>
      <a:accent6>
        <a:srgbClr val="E4003C"/>
      </a:accent6>
      <a:hlink>
        <a:srgbClr val="0563C1"/>
      </a:hlink>
      <a:folHlink>
        <a:srgbClr val="954F72"/>
      </a:folHlink>
    </a:clrScheme>
    <a:fontScheme name="Arial University Ber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D8E6AD952BA74A855EB02C79D83CD1" ma:contentTypeVersion="21" ma:contentTypeDescription="Een nieuw document maken." ma:contentTypeScope="" ma:versionID="70c7e8f7f8dec0797a309982e418a14f">
  <xsd:schema xmlns:xsd="http://www.w3.org/2001/XMLSchema" xmlns:xs="http://www.w3.org/2001/XMLSchema" xmlns:p="http://schemas.microsoft.com/office/2006/metadata/properties" xmlns:ns2="2f7262f3-19e3-4c38-834c-996e2cec5b6c" xmlns:ns3="6b2685c3-cb74-402e-89a3-cd359bd59e48" targetNamespace="http://schemas.microsoft.com/office/2006/metadata/properties" ma:root="true" ma:fieldsID="dcf1b6941baf25605f9a06755b8e3dd4" ns2:_="" ns3:_="">
    <xsd:import namespace="2f7262f3-19e3-4c38-834c-996e2cec5b6c"/>
    <xsd:import namespace="6b2685c3-cb74-402e-89a3-cd359bd59e4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Onderwerp" minOccurs="0"/>
                <xsd:element ref="ns2:Behandelaa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7262f3-19e3-4c38-834c-996e2cec5b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Onderwerp" ma:index="17" nillable="true" ma:displayName="Onderwerp" ma:format="Dropdown" ma:internalName="Onderwerp">
      <xsd:simpleType>
        <xsd:restriction base="dms:Note">
          <xsd:maxLength value="255"/>
        </xsd:restriction>
      </xsd:simpleType>
    </xsd:element>
    <xsd:element name="Behandelaar" ma:index="18" nillable="true" ma:displayName="Behandelaar" ma:format="Dropdown" ma:internalName="Behandelaar">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Afbeeldingtags" ma:readOnly="false" ma:fieldId="{5cf76f15-5ced-4ddc-b409-7134ff3c332f}" ma:taxonomyMulti="true" ma:sspId="abf9d911-60e3-4694-aed6-bc66dbc4cb50"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description="" ma:indexed="true" ma:internalName="MediaServiceLocation"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2685c3-cb74-402e-89a3-cd359bd59e48" elementFormDefault="qualified">
    <xsd:import namespace="http://schemas.microsoft.com/office/2006/documentManagement/types"/>
    <xsd:import namespace="http://schemas.microsoft.com/office/infopath/2007/PartnerControls"/>
    <xsd:element name="SharedWithUsers" ma:index="19"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Gedeeld met details" ma:internalName="SharedWithDetails" ma:readOnly="true">
      <xsd:simpleType>
        <xsd:restriction base="dms:Note">
          <xsd:maxLength value="255"/>
        </xsd:restriction>
      </xsd:simpleType>
    </xsd:element>
    <xsd:element name="TaxCatchAll" ma:index="24" nillable="true" ma:displayName="Taxonomy Catch All Column" ma:hidden="true" ma:list="{98d5de34-ad4f-44a5-8d4b-69f89eec7447}" ma:internalName="TaxCatchAll" ma:showField="CatchAllData" ma:web="6b2685c3-cb74-402e-89a3-cd359bd59e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TemplafyFormConfiguration><![CDATA[{"formFields":[{"dataSource":"Logo","displayColumn":"name","filter":{"column":"iana","otherFieldName":"DocumentLanguage","fullyQualifiedOtherFieldName":"DocumentLanguage","otherFieldColumn":"iana","formReference":"userProfile","operator":"equals"},"hideIfNoUserInteractionRequired":false,"distinct":true,"required":true,"autoSelectFirstOption":true,"helpTexts":{"prefix":"","postfix":""},"spacing":{},"type":"dropDown","name":"Logo","label":"Logo","fullyQualifiedName":"Logo"},{"dataSource":"ClaimTranslations","displayColumn":"claim","filter":{"column":"iana","otherFieldName":"DocumentLanguage","fullyQualifiedOtherFieldName":"DocumentLanguage","otherFieldColumn":"iana","formReference":"userProfile","operator":"equals"},"hideIfNoUserInteractionRequired":true,"distinct":true,"required":true,"autoSelectFirstOption":false,"helpTexts":{"prefix":"","postfix":""},"spacing":{},"type":"dropDown","name":"Claim","label":"Claim","fullyQualifiedName":"Claim"},{"dataSource":"CustomFooterLogoWord","displayColumn":"customFooter","filter":{"column":"customFooter","otherFieldName":"Institution","fullyQualifiedOtherFieldName":"Institution","otherFieldColumn":"CustomLogoFooter","formReference":"userProfile","operator":"equals"},"hideIfNoUserInteractionRequired":true,"distinct":true,"required":true,"autoSelectFirstOption":false,"helpTexts":{"prefix":"","postfix":""},"spacing":{},"type":"dropDown","name":"CustomFooterLogo","label":"Custom footer logo","fullyQualifiedName":"CustomFooterLogo"}],"formDataEntries":[{"name":"Logo","value":"Z2eF3iymXGQicZCtNG1OaA=="},{"name":"Claim","value":"Z2eF3iymXGQicZCtNG1OaA=="},{"name":"CustomFooterLogo","value":"5MiYJkXFZNZ5twoZBulCrA=="}]}]]></TemplafyFormConfigura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TemplafyTemplateConfiguration><![CDATA[{"elementsMetadata":[{"type":"pictureContentControl","id":"37a9ce61-77df-403f-8216-3a1328195c2e","elementConfiguration":{"inheritDimensions":"inheritNone","width":"{{Form.Logo.WidthLogoPage2}}","height":"{{Form.Logo.HeightLogoPage2}}","binding":"Form.Logo.LogoPage2","visibility":{"action":"hide","binding":"Form.LogoLeereVorlage.Name","operator":"equals","compareValue":"No logo"},"removeAndKeepContent":false,"disableUpdates":false,"type":"image"}},{"type":"pictureContentControl","id":"97a3767f-7140-42f3-a6d4-69783129c14e","elementConfiguration":{"inheritDimensions":"inheritNone","width":"{{Form.LogoLeereVorlage.WidthLogoPage2}}","height":"{{Form.LogoLeereVorlage.HeightLogoPage2}}","binding":"Form.LogoLeereVorlage.LogoPage2","visibility":{"action":"hide","binding":"Form.LogoLeereVorlage.Name","operator":"equals","compareValue":"No logo"},"removeAndKeepContent":false,"disableUpdates":false,"type":"image"}},{"type":"pictureContentControl","id":"dd704a1d-aaf7-4c1c-926d-cce3df1428bc","elementConfiguration":{"inheritDimensions":"inheritNone","height":"{{Form.CustomFooterLogo.Height}}","binding":"Form.CustomFooterLogo.Logo","visibility":{"action":"hide","binding":"Form.CustomFooterLogo.CustomFooter","operator":"equals","compareValue":"None"},"removeAndKeepContent":false,"disableUpdates":false,"type":"image"}},{"type":"pictureContentControl","id":"4bc084e4-db69-4644-96f5-b08939e0724f","elementConfiguration":{"inheritDimensions":"inheritNone","width":"{{Form.Logo.Width}}","height":"{{Form.Logo.Height}}","binding":"Form.Logo.Logo","visibility":{"action":"hide","binding":"Form.LogoLeereVorlage.Name","operator":"equals","compareValue":"No logo","compareValues":[]},"removeAndKeepContent":false,"disableUpdates":false,"type":"image"}},{"type":"pictureContentControl","id":"78640046-4754-4f07-867f-ee36442d5cfe","elementConfiguration":{"inheritDimensions":"inheritNone","width":"{{Form.LogoLeereVorlage.Width}}","height":"{{Form.LogoLeereVorlage.Height}}","binding":"Form.LogoLeereVorlage.Logo","visibility":{"action":"hide","binding":"Form.LogoLeereVorlage.Name","operator":"equals","compareValue":"No logo"},"removeAndKeepContent":false,"disableUpdates":false,"type":"image"}},{"type":"pictureContentControl","id":"51cd4b9d-c9bc-4b73-8213-028e7ca6ed90","elementConfiguration":{"inheritDimensions":"inheritNone","height":"{{Form.Claim.Height}}","binding":"Form.Claim.Claim","visibility":{"action":"delete","binding":"UserProfile.Institution.HideClaim","operator":"equals","compareValue":"Yes"},"removeAndKeepContent":false,"disableUpdates":false,"type":"image"}},{"type":"pictureContentControl","id":"04b45521-3ca5-4040-a259-45b662be6cef","elementConfiguration":{"inheritDimensions":"inheritNone","height":"{{Form.CustomFooterLogo.Height}}","binding":"Form.CustomFooterLogo.Logo","visibility":{"action":"hide","binding":"Form.CustomFooterLogo.CustomFooter","operator":"equals","compareValue":"None"},"removeAndKeepContent":false,"disableUpdates":false,"type":"image"}},{"type":"pictureContentControl","id":"7a3766ed-e585-43b0-aa89-b011b4a5c1d5","elementConfiguration":{"inheritDimensions":"inheritNone","height":"{{Form.Claim.Height}}","binding":"Form.Claim.Claim","visibility":{"action":"delete","binding":"UserProfile.Institution.HideClaim","operator":"equals","compareValue":"Yes"},"removeAndKeepContent":false,"disableUpdates":false,"type":"image"}}],"transformationConfigurations":[{"language":"{{UserProfile.DocumentLanguage.Iana}}","disableUpdates":false,"type":"proofingLanguage"}],"isBaseTemplate":false,"templateName":"Leere Vorlage (mit logo)","templateDescription":"","enableDocumentContentUpdater":true,"version":"1.12"}]]></TemplafyTemplateConfiguration>
</file>

<file path=customXml/item6.xml><?xml version="1.0" encoding="utf-8"?>
<p:properties xmlns:p="http://schemas.microsoft.com/office/2006/metadata/properties" xmlns:xsi="http://www.w3.org/2001/XMLSchema-instance" xmlns:pc="http://schemas.microsoft.com/office/infopath/2007/PartnerControls">
  <documentManagement>
    <Behandelaar xmlns="2f7262f3-19e3-4c38-834c-996e2cec5b6c" xsi:nil="true"/>
    <TaxCatchAll xmlns="6b2685c3-cb74-402e-89a3-cd359bd59e48" xsi:nil="true"/>
    <lcf76f155ced4ddcb4097134ff3c332f xmlns="2f7262f3-19e3-4c38-834c-996e2cec5b6c">
      <Terms xmlns="http://schemas.microsoft.com/office/infopath/2007/PartnerControls"/>
    </lcf76f155ced4ddcb4097134ff3c332f>
    <Onderwerp xmlns="2f7262f3-19e3-4c38-834c-996e2cec5b6c" xsi:nil="true"/>
  </documentManagement>
</p:properties>
</file>

<file path=customXml/itemProps1.xml><?xml version="1.0" encoding="utf-8"?>
<ds:datastoreItem xmlns:ds="http://schemas.openxmlformats.org/officeDocument/2006/customXml" ds:itemID="{90369773-3F34-4239-BE27-9D6A404D0A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7262f3-19e3-4c38-834c-996e2cec5b6c"/>
    <ds:schemaRef ds:uri="6b2685c3-cb74-402e-89a3-cd359bd59e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7ECE007-D650-4B5A-AB41-DF32B9848848}">
  <ds:schemaRefs/>
</ds:datastoreItem>
</file>

<file path=customXml/itemProps3.xml><?xml version="1.0" encoding="utf-8"?>
<ds:datastoreItem xmlns:ds="http://schemas.openxmlformats.org/officeDocument/2006/customXml" ds:itemID="{EB270729-555D-4A43-8321-B903C3E653E2}">
  <ds:schemaRefs>
    <ds:schemaRef ds:uri="http://schemas.microsoft.com/sharepoint/v3/contenttype/forms"/>
  </ds:schemaRefs>
</ds:datastoreItem>
</file>

<file path=customXml/itemProps4.xml><?xml version="1.0" encoding="utf-8"?>
<ds:datastoreItem xmlns:ds="http://schemas.openxmlformats.org/officeDocument/2006/customXml" ds:itemID="{2EB84F3B-FBAC-49FF-95AE-E13CFDA33EFF}">
  <ds:schemaRefs>
    <ds:schemaRef ds:uri="http://schemas.openxmlformats.org/officeDocument/2006/bibliography"/>
  </ds:schemaRefs>
</ds:datastoreItem>
</file>

<file path=customXml/itemProps5.xml><?xml version="1.0" encoding="utf-8"?>
<ds:datastoreItem xmlns:ds="http://schemas.openxmlformats.org/officeDocument/2006/customXml" ds:itemID="{97973D3F-3BA8-4087-BC23-D5B1F6B835E0}">
  <ds:schemaRefs/>
</ds:datastoreItem>
</file>

<file path=customXml/itemProps6.xml><?xml version="1.0" encoding="utf-8"?>
<ds:datastoreItem xmlns:ds="http://schemas.openxmlformats.org/officeDocument/2006/customXml" ds:itemID="{20B8BDC0-0B39-4E7D-9DA8-39E3F2DF5EB1}">
  <ds:schemaRefs>
    <ds:schemaRef ds:uri="http://schemas.microsoft.com/office/2006/metadata/properties"/>
    <ds:schemaRef ds:uri="http://schemas.microsoft.com/office/infopath/2007/PartnerControls"/>
    <ds:schemaRef ds:uri="2f7262f3-19e3-4c38-834c-996e2cec5b6c"/>
    <ds:schemaRef ds:uri="6b2685c3-cb74-402e-89a3-cd359bd59e48"/>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4252</Words>
  <Characters>23769</Characters>
  <Application>Microsoft Office Word</Application>
  <DocSecurity>4</DocSecurity>
  <Lines>466</Lines>
  <Paragraphs>134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Leer vorlage</vt:lpstr>
      <vt:lpstr/>
    </vt:vector>
  </TitlesOfParts>
  <Company/>
  <LinksUpToDate>false</LinksUpToDate>
  <CharactersWithSpaces>27887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Leer vorlage</dc:title>
  <dc:subject/>
  <dc:creator>Brodersen, Hannah (RESEARCH)</dc:creator>
  <cp:keywords/>
  <dc:description/>
  <cp:lastModifiedBy>Brodersen, Hannah (RESEARCH)</cp:lastModifiedBy>
  <cp:revision>2</cp:revision>
  <dcterms:created xsi:type="dcterms:W3CDTF">2025-04-11T12:02:00Z</dcterms:created>
  <dcterms:modified xsi:type="dcterms:W3CDTF">2025-04-11T12:02:00Z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0x0101009C3CCF29AC71D4428C978BA42A6A441C</vt:lpwstr>
  </property>
  <property fmtid="{D5CDD505-2E9C-101B-9397-08002B2CF9AE}" pid="3" name="TemplafyTimeStamp">
    <vt:lpwstr>2023-01-18T10:39:07.8662107Z</vt:lpwstr>
  </property>
  <property fmtid="{D5CDD505-2E9C-101B-9397-08002B2CF9AE}" pid="4" name="TemplafyTenantId">
    <vt:lpwstr>unibern</vt:lpwstr>
  </property>
  <property fmtid="{D5CDD505-2E9C-101B-9397-08002B2CF9AE}" pid="5" name="TemplafyTemplateId">
    <vt:lpwstr>637835556150991359</vt:lpwstr>
  </property>
  <property fmtid="{D5CDD505-2E9C-101B-9397-08002B2CF9AE}" pid="6" name="TemplafyUserProfileId">
    <vt:lpwstr>638234688197859464</vt:lpwstr>
  </property>
  <property fmtid="{D5CDD505-2E9C-101B-9397-08002B2CF9AE}" pid="7" name="TemplafyLanguageCode">
    <vt:lpwstr>de-DE</vt:lpwstr>
  </property>
</Properties>
</file>