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F42D" w14:textId="04445B6A" w:rsidR="00D00FD4" w:rsidRPr="002D522E" w:rsidRDefault="00BA4D91" w:rsidP="008B1C05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Betreff:</w:t>
      </w:r>
      <w:r w:rsidR="007841F9">
        <w:rPr>
          <w:rFonts w:ascii="Calibri" w:hAnsi="Calibri" w:cs="Calibri"/>
          <w:color w:val="212121"/>
          <w:sz w:val="22"/>
          <w:szCs w:val="22"/>
          <w:lang w:eastAsia="de-CH"/>
        </w:rPr>
        <w:t xml:space="preserve"> Remote</w:t>
      </w: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iliasEXAM </w:t>
      </w:r>
      <w:r w:rsidR="00D00FD4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Prüfung </w:t>
      </w:r>
      <w:r w:rsidR="00A97855" w:rsidRPr="002D522E">
        <w:rPr>
          <w:rFonts w:ascii="Calibri" w:hAnsi="Calibri" w:cs="Calibri"/>
          <w:color w:val="212121"/>
          <w:sz w:val="22"/>
          <w:szCs w:val="22"/>
          <w:highlight w:val="yellow"/>
          <w:lang w:eastAsia="de-CH"/>
        </w:rPr>
        <w:t>«Titel»</w:t>
      </w:r>
    </w:p>
    <w:p w14:paraId="4954E7BE" w14:textId="77777777" w:rsidR="008B1C05" w:rsidRPr="002D522E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72B60D3D" w14:textId="36A74027" w:rsidR="000761B0" w:rsidRPr="002D522E" w:rsidRDefault="000761B0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Liebe Studierende</w:t>
      </w:r>
    </w:p>
    <w:p w14:paraId="36015F6D" w14:textId="77777777" w:rsidR="008B1C05" w:rsidRPr="002D522E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163C4DCA" w14:textId="5233D241" w:rsidR="005A4EB4" w:rsidRPr="002D522E" w:rsidRDefault="00D00FD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Mit diese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r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gramStart"/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ail</w:t>
      </w:r>
      <w:proofErr w:type="gramEnd"/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werden Sie eingeladen, an der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Prüfung 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«Titel»</w:t>
      </w:r>
      <w:r w:rsidR="00A97855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teilzunehmen. </w:t>
      </w:r>
      <w:r w:rsidR="00475D1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Bitte lesen Sie die folgenden Informationen zur Prüfung aufmerksam durch und folgen Sie den Hinweisen.</w:t>
      </w:r>
    </w:p>
    <w:p w14:paraId="4EE5EA82" w14:textId="77777777" w:rsidR="00475D19" w:rsidRPr="002D522E" w:rsidRDefault="00475D19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5E06EC96" w14:textId="1F2A87F8" w:rsidR="008467D0" w:rsidRPr="002D522E" w:rsidRDefault="00D00FD4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Die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Prüfung wird am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 </w:t>
      </w:r>
      <w:r w:rsidR="4333A82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Wochentag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, </w:t>
      </w:r>
      <w:proofErr w:type="spellStart"/>
      <w:proofErr w:type="gramStart"/>
      <w:r w:rsidR="3ED5D1FD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dd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.</w:t>
      </w:r>
      <w:r w:rsidR="7F81014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mm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.</w:t>
      </w:r>
      <w:r w:rsidR="3B94643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yy</w:t>
      </w:r>
      <w:r w:rsidR="000616E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r w:rsidR="3B946431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proofErr w:type="spellEnd"/>
      <w:proofErr w:type="gramEnd"/>
      <w:r w:rsidR="00520416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von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269E13CD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hh</w:t>
      </w:r>
      <w:r w:rsidR="10C5204A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:mm</w:t>
      </w:r>
      <w:proofErr w:type="spellEnd"/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bis</w:t>
      </w:r>
      <w:r w:rsidR="00BE18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6091B680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hh:mm</w:t>
      </w:r>
      <w:proofErr w:type="spellEnd"/>
      <w:r w:rsidR="6091B680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Uhr </w:t>
      </w:r>
      <w:r w:rsidR="00593A38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mittels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iliasEXAM </w:t>
      </w:r>
      <w:r w:rsidR="008F0BDA" w:rsidRPr="006E3238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[ergänzen Sie ggf. weitere Tools wie Zoom, Teams, etc.]</w:t>
      </w:r>
      <w:r w:rsidR="008F0BDA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="00A97855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durchgeführt</w:t>
      </w:r>
      <w:r w:rsidR="00845653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</w:t>
      </w:r>
    </w:p>
    <w:p w14:paraId="47B457A1" w14:textId="77777777" w:rsidR="005A4EB4" w:rsidRPr="002D522E" w:rsidRDefault="005A4EB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5AE65B92" w14:textId="3442A4C5" w:rsidR="00032E8A" w:rsidRPr="002D522E" w:rsidRDefault="006A25E5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Mit diesem Link gelangen Sie zu</w:t>
      </w:r>
      <w:r w:rsidR="005A4EB4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 Prüfungs</w:t>
      </w:r>
      <w:r w:rsidR="008B7F92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kurs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:</w:t>
      </w:r>
    </w:p>
    <w:p w14:paraId="0CF13045" w14:textId="55115F04" w:rsidR="00032E8A" w:rsidRDefault="00032E8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434343"/>
          <w:sz w:val="22"/>
          <w:szCs w:val="22"/>
        </w:rPr>
      </w:pPr>
      <w:r w:rsidRPr="002D522E">
        <w:rPr>
          <w:rFonts w:ascii="Calibri" w:hAnsi="Calibri" w:cs="Calibri"/>
          <w:b w:val="0"/>
          <w:bCs w:val="0"/>
          <w:color w:val="434343"/>
          <w:sz w:val="22"/>
          <w:szCs w:val="22"/>
          <w:highlight w:val="yellow"/>
        </w:rPr>
        <w:t>[Fügen Sie hier den Link zu Ihrem Prüfungskurs ein.]</w:t>
      </w:r>
    </w:p>
    <w:p w14:paraId="1676FD30" w14:textId="6DDBE104" w:rsidR="008F0BDA" w:rsidRDefault="008F0BD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434343"/>
          <w:sz w:val="22"/>
          <w:szCs w:val="22"/>
        </w:rPr>
      </w:pPr>
    </w:p>
    <w:p w14:paraId="27545AB4" w14:textId="6A2875CB" w:rsidR="008F0BDA" w:rsidRPr="002D522E" w:rsidRDefault="008F0BD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de-CH"/>
        </w:rPr>
      </w:pPr>
      <w:r w:rsidRPr="006E3238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[ergänzen Sie ggf. </w:t>
      </w:r>
      <w:r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einen</w:t>
      </w:r>
      <w:r w:rsidRPr="006E3238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 Zoom</w:t>
      </w:r>
      <w:r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 Link </w:t>
      </w:r>
      <w:r w:rsidRPr="006E3238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etc.]</w:t>
      </w:r>
    </w:p>
    <w:p w14:paraId="4D975346" w14:textId="2C2BF4B1" w:rsidR="005A4EB4" w:rsidRPr="002D522E" w:rsidRDefault="005A4EB4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14F974D8" w14:textId="386F3BA8" w:rsidR="00F86EC7" w:rsidRDefault="005A4EB4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Bitte treten Sie diesem Prüfungs</w:t>
      </w:r>
      <w:r w:rsidR="008B7F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kurs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frühzeitig bei und machen Sie sich </w:t>
      </w:r>
      <w:r w:rsidR="006A0C9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bis </w:t>
      </w:r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 xml:space="preserve">Wochentag, </w:t>
      </w:r>
      <w:proofErr w:type="spellStart"/>
      <w:proofErr w:type="gramStart"/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dd.mm.y</w:t>
      </w:r>
      <w:r w:rsidR="000616EE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</w:t>
      </w:r>
      <w:r w:rsidR="19E1FCAB" w:rsidRPr="3C9459D9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yy</w:t>
      </w:r>
      <w:proofErr w:type="spellEnd"/>
      <w:proofErr w:type="gramEnd"/>
      <w:r w:rsidR="00520416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mit der </w:t>
      </w:r>
      <w:r w:rsidR="004425AC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Prüfungsu</w:t>
      </w:r>
      <w:r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mgebung und den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«Hinweise</w:t>
      </w:r>
      <w:r w:rsidR="00E90272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n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und Hilfestellung zur E-Prüfung»</w:t>
      </w:r>
      <w:r w:rsidR="006B429F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vertraut</w:t>
      </w:r>
      <w:r w:rsidR="00305DE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, vor allem </w:t>
      </w:r>
      <w:r w:rsidR="006B429F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mit </w:t>
      </w:r>
      <w:r w:rsidR="00305DE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der Anleitung zu iliasEXAM und der Probeprüfung</w:t>
      </w:r>
      <w:r w:rsidR="00CB18D7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</w:t>
      </w:r>
      <w:r w:rsidR="00B55B5B" w:rsidRPr="3C9459D9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</w:p>
    <w:p w14:paraId="1E506C95" w14:textId="456FB6AB" w:rsidR="00D37380" w:rsidRPr="002D522E" w:rsidRDefault="00D37380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Falls Sie Austauschstudierende sind, tragen Sie in Ihrem Profil auf iliasEXAM bitte Ihre </w:t>
      </w:r>
      <w:r w:rsidR="0053346F" w:rsidRP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Studis-ID (</w:t>
      </w:r>
      <w:proofErr w:type="spellStart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student</w:t>
      </w:r>
      <w:proofErr w:type="spellEnd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</w:t>
      </w:r>
      <w:proofErr w:type="spellStart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number</w:t>
      </w:r>
      <w:proofErr w:type="spellEnd"/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), </w:t>
      </w:r>
      <w:r w:rsidR="002A76D1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z.B</w:t>
      </w:r>
      <w:r w:rsidR="0053346F" w:rsidRP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. EU-1000078899</w:t>
      </w:r>
      <w:r w:rsidR="00C55ED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</w:t>
      </w:r>
      <w:r w:rsidR="0053346F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ein.</w:t>
      </w:r>
    </w:p>
    <w:p w14:paraId="2BA2F3BD" w14:textId="256D72AD" w:rsidR="002E0029" w:rsidRPr="002D522E" w:rsidRDefault="002E0029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72D52897" w14:textId="24BECC50" w:rsidR="002E0029" w:rsidRPr="002D522E" w:rsidRDefault="008A6840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Sie benötigen für die Prüfung:</w:t>
      </w:r>
    </w:p>
    <w:p w14:paraId="46B0E8C9" w14:textId="3CB94495" w:rsidR="008A6840" w:rsidRPr="002D522E" w:rsidRDefault="008A6840" w:rsidP="008A6840">
      <w:pPr>
        <w:pStyle w:val="berschrift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Ein eigenes Gerät</w:t>
      </w:r>
      <w:r w:rsidR="0032143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inkl. Netz</w:t>
      </w:r>
      <w:r w:rsidR="00F209D9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teil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(Laptop</w:t>
      </w:r>
      <w:r w:rsidR="00441160"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kein Handy oder Tablet!</w:t>
      </w: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) mit folgenden Mindestanforderungen:</w:t>
      </w:r>
    </w:p>
    <w:p w14:paraId="01E24A11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Min. 13" Bildschirmdiagonale, min. Auflösung von 1024 × 768 </w:t>
      </w:r>
    </w:p>
    <w:p w14:paraId="561835BD" w14:textId="77777777" w:rsidR="00842061" w:rsidRPr="002174CD" w:rsidRDefault="00842061" w:rsidP="00842061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Min. </w:t>
      </w:r>
      <w:r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10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GB freier Speicherplatz</w:t>
      </w:r>
      <w:r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(empfohlen 20GB)</w:t>
      </w:r>
    </w:p>
    <w:p w14:paraId="71BCF358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Akku </w:t>
      </w:r>
      <w:proofErr w:type="spellStart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voll geladen</w:t>
      </w:r>
      <w:proofErr w:type="spellEnd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Laufzeit min. 2.5 Stunden</w:t>
      </w:r>
    </w:p>
    <w:p w14:paraId="78D0645C" w14:textId="5E54E35B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Voll funktionsfähiges WLAN</w:t>
      </w:r>
      <w:r w:rsidR="00E90505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und eine </w:t>
      </w:r>
      <w:r w:rsidR="00E90505" w:rsidRPr="00E90505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stabile Internetverbindung</w:t>
      </w:r>
    </w:p>
    <w:p w14:paraId="6DA7251D" w14:textId="77777777" w:rsidR="002174CD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Chrome oder Firefox (aktuelle Version), </w:t>
      </w:r>
      <w:proofErr w:type="gramStart"/>
      <w:r w:rsidRPr="00752596">
        <w:rPr>
          <w:rFonts w:ascii="Calibri" w:hAnsi="Calibri" w:cs="Calibri"/>
          <w:color w:val="212121"/>
          <w:sz w:val="22"/>
          <w:szCs w:val="22"/>
          <w:lang w:eastAsia="de-CH"/>
        </w:rPr>
        <w:t>kein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Safari</w:t>
      </w:r>
      <w:proofErr w:type="gramEnd"/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>, Edge (Legacy) oder Internet Explorer</w:t>
      </w:r>
    </w:p>
    <w:p w14:paraId="5DCA49E6" w14:textId="4047C7F1" w:rsidR="008A6840" w:rsidRPr="002174CD" w:rsidRDefault="002174CD" w:rsidP="002174CD">
      <w:pPr>
        <w:pStyle w:val="berschrift2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Aktuelles Windows 10/11, MacOS oder Linux, </w:t>
      </w:r>
      <w:r w:rsidRPr="00752596">
        <w:rPr>
          <w:rFonts w:ascii="Calibri" w:hAnsi="Calibri" w:cs="Calibri"/>
          <w:color w:val="212121"/>
          <w:sz w:val="22"/>
          <w:szCs w:val="22"/>
          <w:lang w:eastAsia="de-CH"/>
        </w:rPr>
        <w:t>kein</w:t>
      </w:r>
      <w:r w:rsidRPr="002174CD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t xml:space="preserve"> Android, iOS oder Chrome OS</w:t>
      </w:r>
    </w:p>
    <w:p w14:paraId="6B2DC0A5" w14:textId="77777777" w:rsidR="008F0BDA" w:rsidRDefault="008F0BDA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</w:p>
    <w:p w14:paraId="77018A92" w14:textId="7D4663FB" w:rsidR="008F0BDA" w:rsidRPr="002D522E" w:rsidRDefault="008F0BDA" w:rsidP="008F0BDA">
      <w:pPr>
        <w:pStyle w:val="berschrift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</w:pPr>
      <w:r w:rsidRPr="006E3238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eastAsia="de-CH"/>
        </w:rPr>
        <w:t>[ergänzen Sie ggf. weitere Tools wie Zoom, Teams, etc.]</w:t>
      </w:r>
    </w:p>
    <w:p w14:paraId="22107B17" w14:textId="55445ECB" w:rsidR="00C018C0" w:rsidRPr="002D522E" w:rsidRDefault="00D00FD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434343"/>
          <w:sz w:val="22"/>
          <w:szCs w:val="22"/>
        </w:rPr>
      </w:pPr>
      <w:r w:rsidRPr="002D522E">
        <w:rPr>
          <w:rFonts w:ascii="Calibri" w:hAnsi="Calibri" w:cs="Calibri"/>
          <w:b w:val="0"/>
          <w:bCs w:val="0"/>
          <w:color w:val="212121"/>
          <w:sz w:val="22"/>
          <w:szCs w:val="22"/>
          <w:lang w:eastAsia="de-CH"/>
        </w:rPr>
        <w:br/>
      </w:r>
      <w:r w:rsidR="00C018C0" w:rsidRPr="002D522E">
        <w:rPr>
          <w:rFonts w:ascii="Calibri" w:hAnsi="Calibri" w:cs="Calibri"/>
          <w:color w:val="434343"/>
          <w:sz w:val="22"/>
          <w:szCs w:val="22"/>
        </w:rPr>
        <w:t>Prüfungsmodalitäten</w:t>
      </w:r>
    </w:p>
    <w:p w14:paraId="6D4ED86D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Ihnen stehen zur Bearbeitung der Prüfung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> Minuten zur Verfügung.</w:t>
      </w:r>
    </w:p>
    <w:p w14:paraId="04D1BAD9" w14:textId="77777777" w:rsidR="00C018C0" w:rsidRPr="00280C35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Die Prüfung besteht aus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80C35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Single-Choice Fragen und 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80C35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offenen Fragen.</w:t>
      </w:r>
    </w:p>
    <w:p w14:paraId="7CF9C403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Insgesamt können Sie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> Punkte erreichen. Für nicht oder falsch beantwortete Fragen gibt es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keine Minuspunkte</w:t>
      </w:r>
      <w:r w:rsidRPr="002D522E">
        <w:rPr>
          <w:rFonts w:ascii="Calibri" w:hAnsi="Calibri" w:cs="Calibri"/>
          <w:color w:val="434343"/>
          <w:sz w:val="22"/>
          <w:szCs w:val="22"/>
        </w:rPr>
        <w:t>. </w:t>
      </w:r>
    </w:p>
    <w:p w14:paraId="14E1953D" w14:textId="77777777" w:rsidR="00C018C0" w:rsidRPr="002D522E" w:rsidRDefault="00C018C0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Kriterium zum Bestehen der Prüfung: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 %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der Maximalpunktzahl.</w:t>
      </w:r>
    </w:p>
    <w:p w14:paraId="2D26F93D" w14:textId="58AF37E0" w:rsidR="00C018C0" w:rsidRPr="002D522E" w:rsidRDefault="00C018C0" w:rsidP="008B1C05">
      <w:pPr>
        <w:shd w:val="clear" w:color="auto" w:fill="FFFFFF"/>
        <w:outlineLvl w:val="1"/>
        <w:rPr>
          <w:rFonts w:ascii="Calibri" w:hAnsi="Calibri" w:cs="Calibri"/>
          <w:b/>
          <w:bCs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br/>
      </w:r>
      <w:r w:rsidRPr="002D522E">
        <w:rPr>
          <w:rFonts w:ascii="Calibri" w:hAnsi="Calibri" w:cs="Calibri"/>
          <w:b/>
          <w:bCs/>
          <w:color w:val="434343"/>
          <w:sz w:val="22"/>
          <w:szCs w:val="22"/>
        </w:rPr>
        <w:t>Selbständigkeitserklärung</w:t>
      </w:r>
    </w:p>
    <w:p w14:paraId="26D3C31A" w14:textId="77777777" w:rsidR="00E066AF" w:rsidRPr="002D522E" w:rsidRDefault="00C018C0" w:rsidP="008B1C05">
      <w:p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[</w:t>
      </w:r>
      <w:r w:rsidR="00E066AF" w:rsidRPr="002D522E">
        <w:rPr>
          <w:rFonts w:ascii="Calibri" w:hAnsi="Calibri" w:cs="Calibri"/>
          <w:color w:val="434343"/>
          <w:sz w:val="22"/>
          <w:szCs w:val="22"/>
          <w:highlight w:val="yellow"/>
        </w:rPr>
        <w:t>Fügen Sie hier ggf. die aktuelle, an Ihrer Fakultät gültige Selbstständigkeitserklärung ein.]</w:t>
      </w:r>
    </w:p>
    <w:p w14:paraId="31CE6AFB" w14:textId="15AEAA44" w:rsidR="00C018C0" w:rsidRPr="002D522E" w:rsidRDefault="00C018C0" w:rsidP="008B1C05">
      <w:pPr>
        <w:shd w:val="clear" w:color="auto" w:fill="FFFFFF"/>
        <w:rPr>
          <w:rFonts w:ascii="Calibri" w:hAnsi="Calibri" w:cs="Calibri"/>
          <w:b/>
          <w:bCs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br/>
      </w:r>
      <w:r w:rsidRPr="002D522E">
        <w:rPr>
          <w:rFonts w:ascii="Calibri" w:hAnsi="Calibri" w:cs="Calibri"/>
          <w:b/>
          <w:bCs/>
          <w:color w:val="434343"/>
          <w:sz w:val="22"/>
          <w:szCs w:val="22"/>
        </w:rPr>
        <w:t>Prüfungsbedingungen</w:t>
      </w:r>
    </w:p>
    <w:p w14:paraId="56EAF068" w14:textId="76FF8C45" w:rsidR="00C018C0" w:rsidRPr="002D522E" w:rsidRDefault="00C018C0" w:rsidP="11A9317C">
      <w:pPr>
        <w:numPr>
          <w:ilvl w:val="0"/>
          <w:numId w:val="6"/>
        </w:numPr>
        <w:shd w:val="clear" w:color="auto" w:fill="FFFFFF" w:themeFill="background1"/>
        <w:rPr>
          <w:rFonts w:ascii="Calibri" w:hAnsi="Calibri" w:cs="Calibri"/>
          <w:color w:val="434343"/>
          <w:sz w:val="22"/>
          <w:szCs w:val="22"/>
        </w:rPr>
      </w:pPr>
      <w:r w:rsidRPr="3C9459D9">
        <w:rPr>
          <w:rFonts w:ascii="Calibri" w:hAnsi="Calibri" w:cs="Calibri"/>
          <w:color w:val="434343"/>
          <w:sz w:val="22"/>
          <w:szCs w:val="22"/>
        </w:rPr>
        <w:t xml:space="preserve">Die Prüfung darf nicht kopiert, fotografiert oder in anderer Weise gespeichert werden. Sie darf auch nicht </w:t>
      </w:r>
      <w:r w:rsidR="000E13A3" w:rsidRPr="3C9459D9">
        <w:rPr>
          <w:rFonts w:ascii="Calibri" w:hAnsi="Calibri" w:cs="Calibri"/>
          <w:color w:val="434343"/>
          <w:sz w:val="22"/>
          <w:szCs w:val="22"/>
        </w:rPr>
        <w:t xml:space="preserve">an Dritte weitergeleitet </w:t>
      </w:r>
      <w:r w:rsidRPr="3C9459D9">
        <w:rPr>
          <w:rFonts w:ascii="Calibri" w:hAnsi="Calibri" w:cs="Calibri"/>
          <w:color w:val="434343"/>
          <w:sz w:val="22"/>
          <w:szCs w:val="22"/>
        </w:rPr>
        <w:t>werden. </w:t>
      </w:r>
    </w:p>
    <w:p w14:paraId="0E159BBA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>Sie dürfen während der Prüfung ausschliesslich die folgenden nicht digitalen Hilfsmittel verwenden: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Ausgedrucktes Skript, xx.</w:t>
      </w:r>
      <w:r w:rsidRPr="002D522E">
        <w:rPr>
          <w:rFonts w:ascii="Calibri" w:hAnsi="Calibri" w:cs="Calibri"/>
          <w:color w:val="434343"/>
          <w:sz w:val="22"/>
          <w:szCs w:val="22"/>
        </w:rPr>
        <w:t> </w:t>
      </w:r>
    </w:p>
    <w:p w14:paraId="1FE4EA73" w14:textId="77777777" w:rsidR="00D633B4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Auf Ihrem Gerät dürfen Sie die Prüfung in </w:t>
      </w:r>
      <w:r w:rsidRPr="002D522E">
        <w:rPr>
          <w:rFonts w:ascii="Calibri" w:hAnsi="Calibri" w:cs="Calibri"/>
          <w:b/>
          <w:bCs/>
          <w:color w:val="434343"/>
          <w:sz w:val="22"/>
          <w:szCs w:val="22"/>
        </w:rPr>
        <w:t>einem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Browserfenster geöffnet haben. Folgende zusätzliche Applikationen sind erlaubt: </w:t>
      </w: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xx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. </w:t>
      </w:r>
    </w:p>
    <w:p w14:paraId="6E03EF28" w14:textId="35DDFAA2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lastRenderedPageBreak/>
        <w:t xml:space="preserve">Es ist untersagt,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Geräte (z.B. Mobiltelefon/</w:t>
      </w:r>
      <w:proofErr w:type="spellStart"/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SmartWatch</w:t>
      </w:r>
      <w:proofErr w:type="spellEnd"/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) und Dienste (soziale Medien/Messenger)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zu verwenden, die eine Kommunikation mit Anderen oder die Übertragung von Texten oder Daten an Andere ermöglichen</w:t>
      </w:r>
      <w:r w:rsidRPr="002D522E">
        <w:rPr>
          <w:rFonts w:ascii="Calibri" w:hAnsi="Calibri" w:cs="Calibri"/>
          <w:color w:val="434343"/>
          <w:sz w:val="22"/>
          <w:szCs w:val="22"/>
        </w:rPr>
        <w:t>.</w:t>
      </w:r>
    </w:p>
    <w:p w14:paraId="27FAC167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Sie dürfen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keine Hilfe von Drittpersonen</w:t>
      </w:r>
      <w:r w:rsidRPr="002D522E">
        <w:rPr>
          <w:rFonts w:ascii="Calibri" w:hAnsi="Calibri" w:cs="Calibri"/>
          <w:color w:val="434343"/>
          <w:sz w:val="22"/>
          <w:szCs w:val="22"/>
        </w:rPr>
        <w:t xml:space="preserve"> beiziehen. </w:t>
      </w:r>
    </w:p>
    <w:p w14:paraId="59DA473C" w14:textId="77777777" w:rsidR="00C018C0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</w:rPr>
      </w:pPr>
      <w:r w:rsidRPr="002D522E">
        <w:rPr>
          <w:rFonts w:ascii="Calibri" w:hAnsi="Calibri" w:cs="Calibri"/>
          <w:color w:val="434343"/>
          <w:sz w:val="22"/>
          <w:szCs w:val="22"/>
        </w:rPr>
        <w:t xml:space="preserve">Ebenfalls </w:t>
      </w:r>
      <w:r w:rsidRPr="00B477B2">
        <w:rPr>
          <w:rFonts w:ascii="Calibri" w:hAnsi="Calibri" w:cs="Calibri"/>
          <w:color w:val="434343"/>
          <w:sz w:val="22"/>
          <w:szCs w:val="22"/>
          <w:highlight w:val="yellow"/>
        </w:rPr>
        <w:t>untersagt ist die Online- und Offline-Suche nach Inhalten</w:t>
      </w:r>
      <w:r w:rsidRPr="002D522E">
        <w:rPr>
          <w:rFonts w:ascii="Calibri" w:hAnsi="Calibri" w:cs="Calibri"/>
          <w:color w:val="434343"/>
          <w:sz w:val="22"/>
          <w:szCs w:val="22"/>
        </w:rPr>
        <w:t>.</w:t>
      </w:r>
    </w:p>
    <w:p w14:paraId="113821DA" w14:textId="0FFC7983" w:rsidR="00E153F6" w:rsidRPr="002D522E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</w:rPr>
      </w:pPr>
      <w:r w:rsidRPr="002D522E">
        <w:rPr>
          <w:rFonts w:ascii="Calibri" w:hAnsi="Calibri" w:cs="Calibri"/>
          <w:color w:val="434343"/>
          <w:sz w:val="22"/>
          <w:szCs w:val="22"/>
          <w:highlight w:val="yellow"/>
        </w:rPr>
        <w:t>[</w:t>
      </w:r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Fügen Sie hier die </w:t>
      </w:r>
      <w:proofErr w:type="spellStart"/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>fakultären</w:t>
      </w:r>
      <w:proofErr w:type="spellEnd"/>
      <w:r w:rsidR="00E153F6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 Richtlinien bzgl. Prüfungsabmeldung vor oder während der Prüfung</w:t>
      </w:r>
      <w:r w:rsidR="004822C8" w:rsidRPr="002D522E">
        <w:rPr>
          <w:rFonts w:ascii="Calibri" w:hAnsi="Calibri" w:cs="Calibri"/>
          <w:color w:val="434343"/>
          <w:sz w:val="22"/>
          <w:szCs w:val="22"/>
          <w:highlight w:val="yellow"/>
        </w:rPr>
        <w:t>/</w:t>
      </w:r>
      <w:r w:rsidR="00971B60" w:rsidRPr="002D522E">
        <w:rPr>
          <w:rFonts w:ascii="Calibri" w:hAnsi="Calibri" w:cs="Calibri"/>
          <w:color w:val="434343"/>
          <w:sz w:val="22"/>
          <w:szCs w:val="22"/>
          <w:highlight w:val="yellow"/>
        </w:rPr>
        <w:t xml:space="preserve">bei </w:t>
      </w:r>
      <w:r w:rsidR="004822C8" w:rsidRPr="002D522E">
        <w:rPr>
          <w:rFonts w:ascii="Calibri" w:hAnsi="Calibri" w:cs="Calibri"/>
          <w:color w:val="434343"/>
          <w:sz w:val="22"/>
          <w:szCs w:val="22"/>
          <w:highlight w:val="yellow"/>
        </w:rPr>
        <w:t>Nichterscheinen etc. ein.]</w:t>
      </w:r>
    </w:p>
    <w:p w14:paraId="1BD4DCAE" w14:textId="535A8C55" w:rsidR="002244B2" w:rsidRPr="002D522E" w:rsidRDefault="002244B2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</w:p>
    <w:p w14:paraId="380FACA9" w14:textId="36AF2387" w:rsidR="009D7BD3" w:rsidRPr="002D522E" w:rsidRDefault="00F07A2C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Bei Fragen</w:t>
      </w:r>
      <w:r w:rsidR="009F4999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bzw. Problemen</w:t>
      </w: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</w:t>
      </w:r>
      <w:r w:rsidR="006833D8">
        <w:rPr>
          <w:rFonts w:ascii="Calibri" w:hAnsi="Calibri" w:cs="Calibri"/>
          <w:color w:val="212121"/>
          <w:sz w:val="22"/>
          <w:szCs w:val="22"/>
          <w:lang w:eastAsia="de-CH"/>
        </w:rPr>
        <w:t>melden Sie sich bitte frühzeitig (mind. 1 Woche vor Prüfungstermin) bei den folgenden</w:t>
      </w: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Kontaktstellen:</w:t>
      </w:r>
    </w:p>
    <w:p w14:paraId="38B629BE" w14:textId="1730E9E7" w:rsidR="00F07A2C" w:rsidRPr="002D522E" w:rsidRDefault="00F07A2C" w:rsidP="00F07A2C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>Inhaltliche Fragen:</w:t>
      </w:r>
      <w:r w:rsidR="009F4999"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 </w:t>
      </w:r>
      <w:r w:rsidR="009F4999" w:rsidRPr="00B477B2">
        <w:rPr>
          <w:rFonts w:ascii="Calibri" w:hAnsi="Calibri" w:cs="Calibri"/>
          <w:color w:val="212121"/>
          <w:sz w:val="22"/>
          <w:szCs w:val="22"/>
          <w:highlight w:val="yellow"/>
          <w:lang w:eastAsia="de-CH"/>
        </w:rPr>
        <w:t>Prof. Dr. xx</w:t>
      </w:r>
    </w:p>
    <w:p w14:paraId="54FFD19F" w14:textId="559A66AD" w:rsidR="00112AEB" w:rsidRPr="007841F9" w:rsidRDefault="009F4999" w:rsidP="00783210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Technische Probleme mit iliasEXAM: </w:t>
      </w:r>
      <w:hyperlink r:id="rId5" w:history="1">
        <w:r w:rsidRPr="002D522E">
          <w:rPr>
            <w:rStyle w:val="Hyperlink"/>
            <w:rFonts w:ascii="Calibri" w:hAnsi="Calibri" w:cs="Calibri"/>
            <w:sz w:val="22"/>
            <w:szCs w:val="22"/>
            <w:lang w:eastAsia="de-CH"/>
          </w:rPr>
          <w:t>exam.ilub@unibe.ch</w:t>
        </w:r>
      </w:hyperlink>
      <w:r w:rsidR="00D00FD4" w:rsidRPr="007841F9">
        <w:rPr>
          <w:rFonts w:ascii="Calibri" w:hAnsi="Calibri" w:cs="Calibri"/>
          <w:color w:val="212121"/>
          <w:sz w:val="22"/>
          <w:szCs w:val="22"/>
          <w:lang w:eastAsia="de-CH"/>
        </w:rPr>
        <w:br/>
      </w:r>
    </w:p>
    <w:p w14:paraId="466DE260" w14:textId="3AA131C9" w:rsidR="005830B3" w:rsidRPr="002D522E" w:rsidRDefault="00D2673A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eastAsia="de-CH"/>
        </w:rPr>
      </w:pPr>
      <w:r w:rsidRPr="002D522E">
        <w:rPr>
          <w:rFonts w:ascii="Calibri" w:hAnsi="Calibri" w:cs="Calibri"/>
          <w:color w:val="212121"/>
          <w:sz w:val="22"/>
          <w:szCs w:val="22"/>
          <w:lang w:eastAsia="de-CH"/>
        </w:rPr>
        <w:t xml:space="preserve">Viel </w:t>
      </w:r>
      <w:r w:rsidR="00D00FD4" w:rsidRPr="002D522E">
        <w:rPr>
          <w:rFonts w:ascii="Calibri" w:hAnsi="Calibri" w:cs="Calibri"/>
          <w:color w:val="212121"/>
          <w:sz w:val="22"/>
          <w:szCs w:val="22"/>
          <w:lang w:eastAsia="de-CH"/>
        </w:rPr>
        <w:t>Erfolg!</w:t>
      </w:r>
    </w:p>
    <w:sectPr w:rsidR="005830B3" w:rsidRPr="002D5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04E"/>
    <w:multiLevelType w:val="hybridMultilevel"/>
    <w:tmpl w:val="8118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DC2"/>
    <w:multiLevelType w:val="multilevel"/>
    <w:tmpl w:val="F81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73E5"/>
    <w:multiLevelType w:val="hybridMultilevel"/>
    <w:tmpl w:val="BD98F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40F5"/>
    <w:multiLevelType w:val="multilevel"/>
    <w:tmpl w:val="520A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D15EA"/>
    <w:multiLevelType w:val="multilevel"/>
    <w:tmpl w:val="A924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945AC"/>
    <w:multiLevelType w:val="hybridMultilevel"/>
    <w:tmpl w:val="8696BC0A"/>
    <w:lvl w:ilvl="0" w:tplc="CA0A94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55A1"/>
    <w:multiLevelType w:val="hybridMultilevel"/>
    <w:tmpl w:val="BFA2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1CEA"/>
    <w:multiLevelType w:val="multilevel"/>
    <w:tmpl w:val="036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475D"/>
    <w:multiLevelType w:val="multilevel"/>
    <w:tmpl w:val="0B4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949796">
    <w:abstractNumId w:val="4"/>
  </w:num>
  <w:num w:numId="2" w16cid:durableId="1675718282">
    <w:abstractNumId w:val="3"/>
  </w:num>
  <w:num w:numId="3" w16cid:durableId="876089539">
    <w:abstractNumId w:val="8"/>
  </w:num>
  <w:num w:numId="4" w16cid:durableId="2143767943">
    <w:abstractNumId w:val="5"/>
  </w:num>
  <w:num w:numId="5" w16cid:durableId="55278720">
    <w:abstractNumId w:val="7"/>
  </w:num>
  <w:num w:numId="6" w16cid:durableId="1994482487">
    <w:abstractNumId w:val="1"/>
  </w:num>
  <w:num w:numId="7" w16cid:durableId="656152182">
    <w:abstractNumId w:val="0"/>
  </w:num>
  <w:num w:numId="8" w16cid:durableId="1075514824">
    <w:abstractNumId w:val="2"/>
  </w:num>
  <w:num w:numId="9" w16cid:durableId="219753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4"/>
    <w:rsid w:val="000016E5"/>
    <w:rsid w:val="00002B5D"/>
    <w:rsid w:val="00020F44"/>
    <w:rsid w:val="000236E0"/>
    <w:rsid w:val="00032E8A"/>
    <w:rsid w:val="000616EE"/>
    <w:rsid w:val="00070E8E"/>
    <w:rsid w:val="000761B0"/>
    <w:rsid w:val="00085E4A"/>
    <w:rsid w:val="000E13A3"/>
    <w:rsid w:val="000E2EE5"/>
    <w:rsid w:val="000E4197"/>
    <w:rsid w:val="000E545B"/>
    <w:rsid w:val="00112AEB"/>
    <w:rsid w:val="00113DBA"/>
    <w:rsid w:val="00193738"/>
    <w:rsid w:val="001A7138"/>
    <w:rsid w:val="002011F7"/>
    <w:rsid w:val="002174CD"/>
    <w:rsid w:val="002244B2"/>
    <w:rsid w:val="00232BDD"/>
    <w:rsid w:val="0024184E"/>
    <w:rsid w:val="00280C35"/>
    <w:rsid w:val="002A76D1"/>
    <w:rsid w:val="002D522E"/>
    <w:rsid w:val="002E0029"/>
    <w:rsid w:val="00305DE7"/>
    <w:rsid w:val="00316F00"/>
    <w:rsid w:val="00321439"/>
    <w:rsid w:val="003F7D62"/>
    <w:rsid w:val="00430A00"/>
    <w:rsid w:val="004357CD"/>
    <w:rsid w:val="00441160"/>
    <w:rsid w:val="004425AC"/>
    <w:rsid w:val="004717D5"/>
    <w:rsid w:val="00475D19"/>
    <w:rsid w:val="004822C8"/>
    <w:rsid w:val="004B0EE9"/>
    <w:rsid w:val="004D137F"/>
    <w:rsid w:val="004E2C36"/>
    <w:rsid w:val="005136F4"/>
    <w:rsid w:val="00520416"/>
    <w:rsid w:val="00532080"/>
    <w:rsid w:val="0053346F"/>
    <w:rsid w:val="00547B47"/>
    <w:rsid w:val="005830B3"/>
    <w:rsid w:val="00583566"/>
    <w:rsid w:val="00586F9D"/>
    <w:rsid w:val="00593A38"/>
    <w:rsid w:val="005A0670"/>
    <w:rsid w:val="005A4EB4"/>
    <w:rsid w:val="005A554C"/>
    <w:rsid w:val="00655A39"/>
    <w:rsid w:val="006833D8"/>
    <w:rsid w:val="006A0C92"/>
    <w:rsid w:val="006A25E5"/>
    <w:rsid w:val="006B429F"/>
    <w:rsid w:val="006E2846"/>
    <w:rsid w:val="00752596"/>
    <w:rsid w:val="00757992"/>
    <w:rsid w:val="00783210"/>
    <w:rsid w:val="007841F9"/>
    <w:rsid w:val="00842061"/>
    <w:rsid w:val="00845653"/>
    <w:rsid w:val="008467D0"/>
    <w:rsid w:val="00867EAB"/>
    <w:rsid w:val="00882409"/>
    <w:rsid w:val="008A6840"/>
    <w:rsid w:val="008B1C05"/>
    <w:rsid w:val="008B7F92"/>
    <w:rsid w:val="008F0BDA"/>
    <w:rsid w:val="009020C1"/>
    <w:rsid w:val="009535F1"/>
    <w:rsid w:val="009718D1"/>
    <w:rsid w:val="00971B60"/>
    <w:rsid w:val="00995711"/>
    <w:rsid w:val="009C55BA"/>
    <w:rsid w:val="009D7BD3"/>
    <w:rsid w:val="009E3785"/>
    <w:rsid w:val="009F4999"/>
    <w:rsid w:val="00A4790B"/>
    <w:rsid w:val="00A97855"/>
    <w:rsid w:val="00AA7EEA"/>
    <w:rsid w:val="00B17344"/>
    <w:rsid w:val="00B477B2"/>
    <w:rsid w:val="00B55B5B"/>
    <w:rsid w:val="00B74DC9"/>
    <w:rsid w:val="00B94FDD"/>
    <w:rsid w:val="00BA4D91"/>
    <w:rsid w:val="00BB16B4"/>
    <w:rsid w:val="00BE1892"/>
    <w:rsid w:val="00C018C0"/>
    <w:rsid w:val="00C1419C"/>
    <w:rsid w:val="00C23F45"/>
    <w:rsid w:val="00C55EDD"/>
    <w:rsid w:val="00C617F3"/>
    <w:rsid w:val="00CB18D7"/>
    <w:rsid w:val="00D00FD4"/>
    <w:rsid w:val="00D21913"/>
    <w:rsid w:val="00D2673A"/>
    <w:rsid w:val="00D37380"/>
    <w:rsid w:val="00D633B4"/>
    <w:rsid w:val="00D72753"/>
    <w:rsid w:val="00DE55E3"/>
    <w:rsid w:val="00E066AF"/>
    <w:rsid w:val="00E153F6"/>
    <w:rsid w:val="00E719CB"/>
    <w:rsid w:val="00E90272"/>
    <w:rsid w:val="00E90505"/>
    <w:rsid w:val="00EF3EFB"/>
    <w:rsid w:val="00F07A2C"/>
    <w:rsid w:val="00F209D9"/>
    <w:rsid w:val="00F86EC7"/>
    <w:rsid w:val="00FA04B2"/>
    <w:rsid w:val="07031E7B"/>
    <w:rsid w:val="10C5204A"/>
    <w:rsid w:val="10FD0B59"/>
    <w:rsid w:val="11A9317C"/>
    <w:rsid w:val="19E1FCAB"/>
    <w:rsid w:val="269E13CD"/>
    <w:rsid w:val="2FCEFF2E"/>
    <w:rsid w:val="3B946431"/>
    <w:rsid w:val="3C9459D9"/>
    <w:rsid w:val="3ED5D1FD"/>
    <w:rsid w:val="4333A821"/>
    <w:rsid w:val="5258895C"/>
    <w:rsid w:val="550ECC5C"/>
    <w:rsid w:val="5C52763A"/>
    <w:rsid w:val="6091B680"/>
    <w:rsid w:val="7F81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74850"/>
  <w15:chartTrackingRefBased/>
  <w15:docId w15:val="{29CD473D-687B-42F3-B9C0-EA856265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018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FD4"/>
    <w:pPr>
      <w:spacing w:before="100" w:beforeAutospacing="1" w:after="100" w:afterAutospacing="1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D00FD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189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018C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ilctextinlinestrong">
    <w:name w:val="ilc_text_inline_strong"/>
    <w:basedOn w:val="Absatz-Standardschriftart"/>
    <w:rsid w:val="00C018C0"/>
  </w:style>
  <w:style w:type="paragraph" w:customStyle="1" w:styleId="ilclistitemstandardlistitem">
    <w:name w:val="ilc_list_item_standardlistitem"/>
    <w:basedOn w:val="Standard"/>
    <w:rsid w:val="00C018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C018C0"/>
  </w:style>
  <w:style w:type="character" w:styleId="Kommentarzeichen">
    <w:name w:val="annotation reference"/>
    <w:basedOn w:val="Absatz-Standardschriftart"/>
    <w:uiPriority w:val="99"/>
    <w:semiHidden/>
    <w:unhideWhenUsed/>
    <w:rsid w:val="004717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17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17D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7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7D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7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.ilub@unib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Company>Universität Bern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Thiel, Anja (ILUB)</cp:lastModifiedBy>
  <cp:revision>12</cp:revision>
  <dcterms:created xsi:type="dcterms:W3CDTF">2021-10-27T15:05:00Z</dcterms:created>
  <dcterms:modified xsi:type="dcterms:W3CDTF">2023-05-29T08:32:00Z</dcterms:modified>
</cp:coreProperties>
</file>